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D1" w:rsidRPr="007B7888" w:rsidRDefault="00B055AA" w:rsidP="004540D1">
      <w:pPr>
        <w:autoSpaceDE w:val="0"/>
        <w:autoSpaceDN w:val="0"/>
        <w:adjustRightInd w:val="0"/>
        <w:spacing w:before="0" w:after="160"/>
        <w:jc w:val="left"/>
        <w:rPr>
          <w:rFonts w:ascii="Vectora LT Std Roman" w:hAnsi="Vectora LT Std Roman" w:cs="VectoraLH-Roman"/>
        </w:rPr>
      </w:pPr>
      <w:r>
        <w:rPr>
          <w:rFonts w:ascii="Vectora LT Std Roman" w:hAnsi="Vectora LT Std Roman" w:cs="VectoraLH-Roman"/>
        </w:rPr>
        <w:t xml:space="preserve">Tofino Security </w:t>
      </w:r>
      <w:r w:rsidRPr="00C9344A">
        <w:rPr>
          <w:rFonts w:ascii="Vectora LT Std Roman" w:hAnsi="Vectora LT Std Roman" w:cs="VectoraLH-Roman"/>
        </w:rPr>
        <w:t>| S</w:t>
      </w:r>
      <w:r w:rsidR="00A7040C">
        <w:rPr>
          <w:rFonts w:ascii="Vectora LT Std Roman" w:hAnsi="Vectora LT Std Roman" w:cs="VectoraLH-Roman"/>
        </w:rPr>
        <w:t>CADAh</w:t>
      </w:r>
      <w:r w:rsidRPr="00C9344A">
        <w:rPr>
          <w:rFonts w:ascii="Vectora LT Std Roman" w:hAnsi="Vectora LT Std Roman" w:cs="VectoraLH-Roman"/>
        </w:rPr>
        <w:t>acker.com</w:t>
      </w:r>
    </w:p>
    <w:p w:rsidR="004540D1" w:rsidRPr="007B7888" w:rsidRDefault="000E7C8F" w:rsidP="004540D1">
      <w:pPr>
        <w:pBdr>
          <w:bottom w:val="single" w:sz="12" w:space="1" w:color="auto"/>
        </w:pBdr>
        <w:autoSpaceDE w:val="0"/>
        <w:autoSpaceDN w:val="0"/>
        <w:adjustRightInd w:val="0"/>
        <w:spacing w:before="0" w:after="240"/>
        <w:jc w:val="left"/>
        <w:rPr>
          <w:rFonts w:ascii="Vectora LT Std Roman" w:hAnsi="Vectora LT Std Roman" w:cs="VectoraLH-Roman"/>
          <w:sz w:val="60"/>
          <w:szCs w:val="60"/>
        </w:rPr>
      </w:pPr>
      <w:r w:rsidRPr="007B7888">
        <w:rPr>
          <w:rFonts w:ascii="Vectora LT Std Roman" w:hAnsi="Vectora LT Std Roman" w:cs="VectoraLH-Roman"/>
          <w:sz w:val="60"/>
          <w:szCs w:val="60"/>
        </w:rPr>
        <w:t>White Paper</w:t>
      </w:r>
    </w:p>
    <w:p w:rsidR="00EF5E48" w:rsidRPr="007B7888" w:rsidRDefault="00EF5E48" w:rsidP="00B52CA4">
      <w:pPr>
        <w:autoSpaceDE w:val="0"/>
        <w:autoSpaceDN w:val="0"/>
        <w:adjustRightInd w:val="0"/>
        <w:spacing w:before="0" w:after="1440"/>
        <w:jc w:val="left"/>
        <w:rPr>
          <w:rFonts w:ascii="Vectora LT Std Roman" w:hAnsi="Vectora LT Std Roman" w:cs="VectoraLH-Roman"/>
        </w:rPr>
      </w:pPr>
      <w:r w:rsidRPr="007B7888">
        <w:rPr>
          <w:rFonts w:ascii="Vectora LT Std Roman" w:hAnsi="Vectora LT Std Roman" w:cs="VectoraLH-Roman"/>
        </w:rPr>
        <w:t xml:space="preserve">Version </w:t>
      </w:r>
      <w:r w:rsidR="00B055AA">
        <w:rPr>
          <w:rFonts w:ascii="Vectora LT Std Roman" w:hAnsi="Vectora LT Std Roman" w:cs="VectoraLH-Roman"/>
        </w:rPr>
        <w:t>1.0</w:t>
      </w:r>
      <w:r w:rsidRPr="007B7888">
        <w:rPr>
          <w:rFonts w:ascii="Vectora LT Std Roman" w:hAnsi="Vectora LT Std Roman" w:cs="VectoraLH-Roman"/>
        </w:rPr>
        <w:br/>
      </w:r>
      <w:r w:rsidR="004540D1" w:rsidRPr="007B7888">
        <w:rPr>
          <w:rFonts w:ascii="Vectora LT Std Roman" w:hAnsi="Vectora LT Std Roman" w:cs="VectoraLH-Roman"/>
        </w:rPr>
        <w:t xml:space="preserve">Published </w:t>
      </w:r>
      <w:r w:rsidR="00B055AA">
        <w:rPr>
          <w:rFonts w:ascii="Vectora LT Std Roman" w:hAnsi="Vectora LT Std Roman" w:cs="VectoraLH-Roman"/>
        </w:rPr>
        <w:t>March</w:t>
      </w:r>
      <w:r w:rsidR="004540D1" w:rsidRPr="007B7888">
        <w:rPr>
          <w:rFonts w:ascii="Vectora LT Std Roman" w:hAnsi="Vectora LT Std Roman" w:cs="VectoraLH-Roman"/>
        </w:rPr>
        <w:t xml:space="preserve"> </w:t>
      </w:r>
      <w:r w:rsidR="00BB4FEA" w:rsidRPr="004311C5">
        <w:rPr>
          <w:rFonts w:ascii="Vectora LT Std Roman" w:hAnsi="Vectora LT Std Roman" w:cs="VectoraLH-Roman"/>
        </w:rPr>
        <w:t>28</w:t>
      </w:r>
      <w:r w:rsidR="007B7888" w:rsidRPr="007B7888">
        <w:rPr>
          <w:rFonts w:ascii="Vectora LT Std Roman" w:hAnsi="Vectora LT Std Roman" w:cs="VectoraLH-Roman"/>
        </w:rPr>
        <w:t>, 2011</w:t>
      </w:r>
    </w:p>
    <w:p w:rsidR="007F397D" w:rsidRPr="007B7888" w:rsidRDefault="005F4964" w:rsidP="00B52CA4">
      <w:pPr>
        <w:pStyle w:val="WhitePaperTitle"/>
        <w:spacing w:after="720"/>
      </w:pPr>
      <w:fldSimple w:instr=" TITLE   \* MERGEFORMAT ">
        <w:r w:rsidR="00C109E3">
          <w:t>Analysis of the 7-Technologies IGSS Security Vulnerabilities for Industrial Control System Professionals</w:t>
        </w:r>
      </w:fldSimple>
    </w:p>
    <w:p w:rsidR="00B1609A" w:rsidRPr="007B7888" w:rsidRDefault="00281A22" w:rsidP="00B52CA4">
      <w:pPr>
        <w:autoSpaceDE w:val="0"/>
        <w:autoSpaceDN w:val="0"/>
        <w:adjustRightInd w:val="0"/>
        <w:spacing w:before="0" w:after="240"/>
        <w:ind w:left="994"/>
        <w:jc w:val="left"/>
        <w:rPr>
          <w:rFonts w:ascii="Vectora LT Std Light" w:hAnsi="Vectora LT Std Light" w:cs="VectoraLH-Bold"/>
          <w:b/>
          <w:bCs/>
        </w:rPr>
      </w:pPr>
      <w:r w:rsidRPr="007B7888">
        <w:rPr>
          <w:rFonts w:ascii="Vectora LT Std Light" w:hAnsi="Vectora LT Std Light" w:cs="VectoraLH-Bold"/>
          <w:b/>
          <w:bCs/>
        </w:rPr>
        <w:t>Contents</w:t>
      </w:r>
    </w:p>
    <w:p w:rsidR="00936341" w:rsidRDefault="005F4964">
      <w:pPr>
        <w:pStyle w:val="TOC1"/>
        <w:rPr>
          <w:rFonts w:asciiTheme="minorHAnsi" w:eastAsiaTheme="minorEastAsia" w:hAnsiTheme="minorHAnsi" w:cstheme="minorBidi"/>
          <w:bCs w:val="0"/>
          <w:sz w:val="22"/>
          <w:szCs w:val="22"/>
        </w:rPr>
      </w:pPr>
      <w:r w:rsidRPr="005F4964">
        <w:rPr>
          <w:rFonts w:ascii="Georgia" w:hAnsi="Georgia"/>
          <w:noProof w:val="0"/>
          <w:szCs w:val="19"/>
        </w:rPr>
        <w:fldChar w:fldCharType="begin"/>
      </w:r>
      <w:r w:rsidR="006F4341">
        <w:rPr>
          <w:rFonts w:ascii="Georgia" w:hAnsi="Georgia"/>
          <w:noProof w:val="0"/>
          <w:szCs w:val="19"/>
        </w:rPr>
        <w:instrText xml:space="preserve"> TOC \o "1-1</w:instrText>
      </w:r>
      <w:r w:rsidR="00B1609A" w:rsidRPr="007B7888">
        <w:rPr>
          <w:rFonts w:ascii="Georgia" w:hAnsi="Georgia"/>
          <w:noProof w:val="0"/>
          <w:szCs w:val="19"/>
        </w:rPr>
        <w:instrText xml:space="preserve">" \h \z \u </w:instrText>
      </w:r>
      <w:r w:rsidRPr="005F4964">
        <w:rPr>
          <w:rFonts w:ascii="Georgia" w:hAnsi="Georgia"/>
          <w:noProof w:val="0"/>
          <w:szCs w:val="19"/>
        </w:rPr>
        <w:fldChar w:fldCharType="separate"/>
      </w:r>
      <w:hyperlink w:anchor="_Toc289075048" w:history="1">
        <w:r w:rsidR="00936341" w:rsidRPr="00647D26">
          <w:rPr>
            <w:rStyle w:val="Hyperlink"/>
          </w:rPr>
          <w:t>Executive Summary</w:t>
        </w:r>
        <w:r w:rsidR="00936341">
          <w:rPr>
            <w:webHidden/>
          </w:rPr>
          <w:tab/>
        </w:r>
        <w:r w:rsidR="00936341">
          <w:rPr>
            <w:webHidden/>
          </w:rPr>
          <w:fldChar w:fldCharType="begin"/>
        </w:r>
        <w:r w:rsidR="00936341">
          <w:rPr>
            <w:webHidden/>
          </w:rPr>
          <w:instrText xml:space="preserve"> PAGEREF _Toc289075048 \h </w:instrText>
        </w:r>
        <w:r w:rsidR="00936341">
          <w:rPr>
            <w:webHidden/>
          </w:rPr>
        </w:r>
        <w:r w:rsidR="00936341">
          <w:rPr>
            <w:webHidden/>
          </w:rPr>
          <w:fldChar w:fldCharType="separate"/>
        </w:r>
        <w:r w:rsidR="00ED313B">
          <w:rPr>
            <w:webHidden/>
          </w:rPr>
          <w:t>1</w:t>
        </w:r>
        <w:r w:rsidR="00936341">
          <w:rPr>
            <w:webHidden/>
          </w:rPr>
          <w:fldChar w:fldCharType="end"/>
        </w:r>
      </w:hyperlink>
    </w:p>
    <w:p w:rsidR="00936341" w:rsidRDefault="00936341">
      <w:pPr>
        <w:pStyle w:val="TOC1"/>
        <w:rPr>
          <w:rFonts w:asciiTheme="minorHAnsi" w:eastAsiaTheme="minorEastAsia" w:hAnsiTheme="minorHAnsi" w:cstheme="minorBidi"/>
          <w:bCs w:val="0"/>
          <w:sz w:val="22"/>
          <w:szCs w:val="22"/>
        </w:rPr>
      </w:pPr>
      <w:hyperlink w:anchor="_Toc289075049" w:history="1">
        <w:r w:rsidRPr="00647D26">
          <w:rPr>
            <w:rStyle w:val="Hyperlink"/>
          </w:rPr>
          <w:t>Vulnerability Details</w:t>
        </w:r>
        <w:r>
          <w:rPr>
            <w:webHidden/>
          </w:rPr>
          <w:tab/>
        </w:r>
        <w:r>
          <w:rPr>
            <w:webHidden/>
          </w:rPr>
          <w:fldChar w:fldCharType="begin"/>
        </w:r>
        <w:r>
          <w:rPr>
            <w:webHidden/>
          </w:rPr>
          <w:instrText xml:space="preserve"> PAGEREF _Toc289075049 \h </w:instrText>
        </w:r>
        <w:r>
          <w:rPr>
            <w:webHidden/>
          </w:rPr>
        </w:r>
        <w:r>
          <w:rPr>
            <w:webHidden/>
          </w:rPr>
          <w:fldChar w:fldCharType="separate"/>
        </w:r>
        <w:r w:rsidR="00ED313B">
          <w:rPr>
            <w:webHidden/>
          </w:rPr>
          <w:t>1</w:t>
        </w:r>
        <w:r>
          <w:rPr>
            <w:webHidden/>
          </w:rPr>
          <w:fldChar w:fldCharType="end"/>
        </w:r>
      </w:hyperlink>
    </w:p>
    <w:p w:rsidR="00936341" w:rsidRDefault="00936341">
      <w:pPr>
        <w:pStyle w:val="TOC1"/>
        <w:rPr>
          <w:rFonts w:asciiTheme="minorHAnsi" w:eastAsiaTheme="minorEastAsia" w:hAnsiTheme="minorHAnsi" w:cstheme="minorBidi"/>
          <w:bCs w:val="0"/>
          <w:sz w:val="22"/>
          <w:szCs w:val="22"/>
        </w:rPr>
      </w:pPr>
      <w:hyperlink w:anchor="_Toc289075050" w:history="1">
        <w:r w:rsidRPr="00647D26">
          <w:rPr>
            <w:rStyle w:val="Hyperlink"/>
          </w:rPr>
          <w:t>Affected Systems</w:t>
        </w:r>
        <w:r>
          <w:rPr>
            <w:webHidden/>
          </w:rPr>
          <w:tab/>
        </w:r>
        <w:r>
          <w:rPr>
            <w:webHidden/>
          </w:rPr>
          <w:fldChar w:fldCharType="begin"/>
        </w:r>
        <w:r>
          <w:rPr>
            <w:webHidden/>
          </w:rPr>
          <w:instrText xml:space="preserve"> PAGEREF _Toc289075050 \h </w:instrText>
        </w:r>
        <w:r>
          <w:rPr>
            <w:webHidden/>
          </w:rPr>
        </w:r>
        <w:r>
          <w:rPr>
            <w:webHidden/>
          </w:rPr>
          <w:fldChar w:fldCharType="separate"/>
        </w:r>
        <w:r w:rsidR="00ED313B">
          <w:rPr>
            <w:webHidden/>
          </w:rPr>
          <w:t>3</w:t>
        </w:r>
        <w:r>
          <w:rPr>
            <w:webHidden/>
          </w:rPr>
          <w:fldChar w:fldCharType="end"/>
        </w:r>
      </w:hyperlink>
    </w:p>
    <w:p w:rsidR="00936341" w:rsidRDefault="00936341">
      <w:pPr>
        <w:pStyle w:val="TOC1"/>
        <w:rPr>
          <w:rFonts w:asciiTheme="minorHAnsi" w:eastAsiaTheme="minorEastAsia" w:hAnsiTheme="minorHAnsi" w:cstheme="minorBidi"/>
          <w:bCs w:val="0"/>
          <w:sz w:val="22"/>
          <w:szCs w:val="22"/>
        </w:rPr>
      </w:pPr>
      <w:hyperlink w:anchor="_Toc289075051" w:history="1">
        <w:r w:rsidRPr="00647D26">
          <w:rPr>
            <w:rStyle w:val="Hyperlink"/>
          </w:rPr>
          <w:t>Detection and Removal</w:t>
        </w:r>
        <w:r>
          <w:rPr>
            <w:webHidden/>
          </w:rPr>
          <w:tab/>
        </w:r>
        <w:r>
          <w:rPr>
            <w:webHidden/>
          </w:rPr>
          <w:fldChar w:fldCharType="begin"/>
        </w:r>
        <w:r>
          <w:rPr>
            <w:webHidden/>
          </w:rPr>
          <w:instrText xml:space="preserve"> PAGEREF _Toc289075051 \h </w:instrText>
        </w:r>
        <w:r>
          <w:rPr>
            <w:webHidden/>
          </w:rPr>
        </w:r>
        <w:r>
          <w:rPr>
            <w:webHidden/>
          </w:rPr>
          <w:fldChar w:fldCharType="separate"/>
        </w:r>
        <w:r w:rsidR="00ED313B">
          <w:rPr>
            <w:webHidden/>
          </w:rPr>
          <w:t>3</w:t>
        </w:r>
        <w:r>
          <w:rPr>
            <w:webHidden/>
          </w:rPr>
          <w:fldChar w:fldCharType="end"/>
        </w:r>
      </w:hyperlink>
    </w:p>
    <w:p w:rsidR="00936341" w:rsidRDefault="00936341">
      <w:pPr>
        <w:pStyle w:val="TOC1"/>
        <w:rPr>
          <w:rFonts w:asciiTheme="minorHAnsi" w:eastAsiaTheme="minorEastAsia" w:hAnsiTheme="minorHAnsi" w:cstheme="minorBidi"/>
          <w:bCs w:val="0"/>
          <w:sz w:val="22"/>
          <w:szCs w:val="22"/>
        </w:rPr>
      </w:pPr>
      <w:hyperlink w:anchor="_Toc289075052" w:history="1">
        <w:r w:rsidRPr="00647D26">
          <w:rPr>
            <w:rStyle w:val="Hyperlink"/>
          </w:rPr>
          <w:t>Available Patches or Updates</w:t>
        </w:r>
        <w:r>
          <w:rPr>
            <w:webHidden/>
          </w:rPr>
          <w:tab/>
        </w:r>
        <w:r>
          <w:rPr>
            <w:webHidden/>
          </w:rPr>
          <w:fldChar w:fldCharType="begin"/>
        </w:r>
        <w:r>
          <w:rPr>
            <w:webHidden/>
          </w:rPr>
          <w:instrText xml:space="preserve"> PAGEREF _Toc289075052 \h </w:instrText>
        </w:r>
        <w:r>
          <w:rPr>
            <w:webHidden/>
          </w:rPr>
        </w:r>
        <w:r>
          <w:rPr>
            <w:webHidden/>
          </w:rPr>
          <w:fldChar w:fldCharType="separate"/>
        </w:r>
        <w:r w:rsidR="00ED313B">
          <w:rPr>
            <w:webHidden/>
          </w:rPr>
          <w:t>3</w:t>
        </w:r>
        <w:r>
          <w:rPr>
            <w:webHidden/>
          </w:rPr>
          <w:fldChar w:fldCharType="end"/>
        </w:r>
      </w:hyperlink>
    </w:p>
    <w:p w:rsidR="00936341" w:rsidRDefault="00936341">
      <w:pPr>
        <w:pStyle w:val="TOC1"/>
        <w:rPr>
          <w:rFonts w:asciiTheme="minorHAnsi" w:eastAsiaTheme="minorEastAsia" w:hAnsiTheme="minorHAnsi" w:cstheme="minorBidi"/>
          <w:bCs w:val="0"/>
          <w:sz w:val="22"/>
          <w:szCs w:val="22"/>
        </w:rPr>
      </w:pPr>
      <w:hyperlink w:anchor="_Toc289075053" w:history="1">
        <w:r w:rsidRPr="00647D26">
          <w:rPr>
            <w:rStyle w:val="Hyperlink"/>
          </w:rPr>
          <w:t>Compensating Controls</w:t>
        </w:r>
        <w:r>
          <w:rPr>
            <w:webHidden/>
          </w:rPr>
          <w:tab/>
        </w:r>
        <w:r>
          <w:rPr>
            <w:webHidden/>
          </w:rPr>
          <w:fldChar w:fldCharType="begin"/>
        </w:r>
        <w:r>
          <w:rPr>
            <w:webHidden/>
          </w:rPr>
          <w:instrText xml:space="preserve"> PAGEREF _Toc289075053 \h </w:instrText>
        </w:r>
        <w:r>
          <w:rPr>
            <w:webHidden/>
          </w:rPr>
        </w:r>
        <w:r>
          <w:rPr>
            <w:webHidden/>
          </w:rPr>
          <w:fldChar w:fldCharType="separate"/>
        </w:r>
        <w:r w:rsidR="00ED313B">
          <w:rPr>
            <w:webHidden/>
          </w:rPr>
          <w:t>3</w:t>
        </w:r>
        <w:r>
          <w:rPr>
            <w:webHidden/>
          </w:rPr>
          <w:fldChar w:fldCharType="end"/>
        </w:r>
      </w:hyperlink>
    </w:p>
    <w:p w:rsidR="00936341" w:rsidRDefault="00936341">
      <w:pPr>
        <w:pStyle w:val="TOC1"/>
        <w:rPr>
          <w:rFonts w:asciiTheme="minorHAnsi" w:eastAsiaTheme="minorEastAsia" w:hAnsiTheme="minorHAnsi" w:cstheme="minorBidi"/>
          <w:bCs w:val="0"/>
          <w:sz w:val="22"/>
          <w:szCs w:val="22"/>
        </w:rPr>
      </w:pPr>
      <w:hyperlink w:anchor="_Toc289075054" w:history="1">
        <w:r w:rsidRPr="00647D26">
          <w:rPr>
            <w:rStyle w:val="Hyperlink"/>
          </w:rPr>
          <w:t>Frequently Asked Questions</w:t>
        </w:r>
        <w:r>
          <w:rPr>
            <w:webHidden/>
          </w:rPr>
          <w:tab/>
        </w:r>
        <w:r>
          <w:rPr>
            <w:webHidden/>
          </w:rPr>
          <w:fldChar w:fldCharType="begin"/>
        </w:r>
        <w:r>
          <w:rPr>
            <w:webHidden/>
          </w:rPr>
          <w:instrText xml:space="preserve"> PAGEREF _Toc289075054 \h </w:instrText>
        </w:r>
        <w:r>
          <w:rPr>
            <w:webHidden/>
          </w:rPr>
        </w:r>
        <w:r>
          <w:rPr>
            <w:webHidden/>
          </w:rPr>
          <w:fldChar w:fldCharType="separate"/>
        </w:r>
        <w:r w:rsidR="00ED313B">
          <w:rPr>
            <w:webHidden/>
          </w:rPr>
          <w:t>5</w:t>
        </w:r>
        <w:r>
          <w:rPr>
            <w:webHidden/>
          </w:rPr>
          <w:fldChar w:fldCharType="end"/>
        </w:r>
      </w:hyperlink>
    </w:p>
    <w:p w:rsidR="00936341" w:rsidRDefault="00936341">
      <w:pPr>
        <w:pStyle w:val="TOC1"/>
        <w:rPr>
          <w:rFonts w:asciiTheme="minorHAnsi" w:eastAsiaTheme="minorEastAsia" w:hAnsiTheme="minorHAnsi" w:cstheme="minorBidi"/>
          <w:bCs w:val="0"/>
          <w:sz w:val="22"/>
          <w:szCs w:val="22"/>
        </w:rPr>
      </w:pPr>
      <w:hyperlink w:anchor="_Toc289075055" w:history="1">
        <w:r w:rsidRPr="00647D26">
          <w:rPr>
            <w:rStyle w:val="Hyperlink"/>
          </w:rPr>
          <w:t>References</w:t>
        </w:r>
        <w:r>
          <w:rPr>
            <w:webHidden/>
          </w:rPr>
          <w:tab/>
        </w:r>
        <w:r>
          <w:rPr>
            <w:webHidden/>
          </w:rPr>
          <w:fldChar w:fldCharType="begin"/>
        </w:r>
        <w:r>
          <w:rPr>
            <w:webHidden/>
          </w:rPr>
          <w:instrText xml:space="preserve"> PAGEREF _Toc289075055 \h </w:instrText>
        </w:r>
        <w:r>
          <w:rPr>
            <w:webHidden/>
          </w:rPr>
        </w:r>
        <w:r>
          <w:rPr>
            <w:webHidden/>
          </w:rPr>
          <w:fldChar w:fldCharType="separate"/>
        </w:r>
        <w:r w:rsidR="00ED313B">
          <w:rPr>
            <w:webHidden/>
          </w:rPr>
          <w:t>6</w:t>
        </w:r>
        <w:r>
          <w:rPr>
            <w:webHidden/>
          </w:rPr>
          <w:fldChar w:fldCharType="end"/>
        </w:r>
      </w:hyperlink>
    </w:p>
    <w:p w:rsidR="00936341" w:rsidRDefault="00936341">
      <w:pPr>
        <w:pStyle w:val="TOC1"/>
        <w:rPr>
          <w:rFonts w:asciiTheme="minorHAnsi" w:eastAsiaTheme="minorEastAsia" w:hAnsiTheme="minorHAnsi" w:cstheme="minorBidi"/>
          <w:bCs w:val="0"/>
          <w:sz w:val="22"/>
          <w:szCs w:val="22"/>
        </w:rPr>
      </w:pPr>
      <w:hyperlink w:anchor="_Toc289075056" w:history="1">
        <w:r w:rsidRPr="00647D26">
          <w:rPr>
            <w:rStyle w:val="Hyperlink"/>
          </w:rPr>
          <w:t>Acknowledgements and Trademarks</w:t>
        </w:r>
        <w:r>
          <w:rPr>
            <w:webHidden/>
          </w:rPr>
          <w:tab/>
        </w:r>
        <w:r>
          <w:rPr>
            <w:webHidden/>
          </w:rPr>
          <w:fldChar w:fldCharType="begin"/>
        </w:r>
        <w:r>
          <w:rPr>
            <w:webHidden/>
          </w:rPr>
          <w:instrText xml:space="preserve"> PAGEREF _Toc289075056 \h </w:instrText>
        </w:r>
        <w:r>
          <w:rPr>
            <w:webHidden/>
          </w:rPr>
        </w:r>
        <w:r>
          <w:rPr>
            <w:webHidden/>
          </w:rPr>
          <w:fldChar w:fldCharType="separate"/>
        </w:r>
        <w:r w:rsidR="00ED313B">
          <w:rPr>
            <w:webHidden/>
          </w:rPr>
          <w:t>6</w:t>
        </w:r>
        <w:r>
          <w:rPr>
            <w:webHidden/>
          </w:rPr>
          <w:fldChar w:fldCharType="end"/>
        </w:r>
      </w:hyperlink>
    </w:p>
    <w:p w:rsidR="00B1609A" w:rsidRPr="007B7888" w:rsidRDefault="005F4964" w:rsidP="001E4325">
      <w:pPr>
        <w:rPr>
          <w:sz w:val="19"/>
          <w:szCs w:val="19"/>
        </w:rPr>
      </w:pPr>
      <w:r w:rsidRPr="007B7888">
        <w:rPr>
          <w:sz w:val="19"/>
          <w:szCs w:val="19"/>
        </w:rPr>
        <w:fldChar w:fldCharType="end"/>
      </w:r>
    </w:p>
    <w:p w:rsidR="000D1A80" w:rsidRPr="007B7888" w:rsidRDefault="000D1A80" w:rsidP="000D1A80">
      <w:pPr>
        <w:autoSpaceDE w:val="0"/>
        <w:autoSpaceDN w:val="0"/>
        <w:adjustRightInd w:val="0"/>
        <w:spacing w:before="0" w:after="240"/>
        <w:ind w:left="994"/>
        <w:jc w:val="left"/>
        <w:rPr>
          <w:rFonts w:ascii="Vectora LT Std Light" w:hAnsi="Vectora LT Std Light" w:cs="VectoraLH-Bold"/>
          <w:b/>
          <w:bCs/>
        </w:rPr>
      </w:pPr>
      <w:r w:rsidRPr="007B7888">
        <w:rPr>
          <w:rFonts w:ascii="Vectora LT Std Light" w:hAnsi="Vectora LT Std Light" w:cs="VectoraLH-Bold"/>
          <w:b/>
          <w:bCs/>
        </w:rPr>
        <w:t>Authors</w:t>
      </w:r>
    </w:p>
    <w:p w:rsidR="000D1A80" w:rsidRPr="007B7888" w:rsidRDefault="000D1A80" w:rsidP="000D1A80">
      <w:pPr>
        <w:pStyle w:val="BodyText"/>
      </w:pPr>
      <w:r w:rsidRPr="007B7888">
        <w:t>Eric Byres, P. Eng.</w:t>
      </w:r>
      <w:r w:rsidR="00B055AA">
        <w:t>, ISA Fellow</w:t>
      </w:r>
      <w:r w:rsidRPr="007B7888">
        <w:tab/>
      </w:r>
      <w:r w:rsidRPr="007B7888">
        <w:br/>
        <w:t>CTO, Byres Security Inc.</w:t>
      </w:r>
      <w:r w:rsidRPr="007B7888">
        <w:tab/>
      </w:r>
      <w:r w:rsidRPr="007B7888">
        <w:br/>
      </w:r>
      <w:hyperlink r:id="rId8" w:history="1">
        <w:r w:rsidRPr="007B7888">
          <w:t>eric@byressecurity.com</w:t>
        </w:r>
      </w:hyperlink>
      <w:r w:rsidRPr="007B7888">
        <w:br/>
      </w:r>
      <w:hyperlink r:id="rId9" w:history="1">
        <w:r w:rsidRPr="007B7888">
          <w:t>www.tofinosecurity.com</w:t>
        </w:r>
      </w:hyperlink>
      <w:r w:rsidRPr="007B7888">
        <w:t xml:space="preserve"> </w:t>
      </w:r>
      <w:r w:rsidRPr="007B7888">
        <w:br/>
      </w:r>
    </w:p>
    <w:p w:rsidR="00B055AA" w:rsidRPr="00C9344A" w:rsidRDefault="00B055AA" w:rsidP="00B055AA">
      <w:pPr>
        <w:pStyle w:val="BodyText"/>
        <w:jc w:val="left"/>
      </w:pPr>
      <w:r>
        <w:t>J</w:t>
      </w:r>
      <w:r w:rsidRPr="00AF6EFC">
        <w:t>oel Langill, CEH, CPT, CCNA</w:t>
      </w:r>
      <w:r w:rsidRPr="00AF6EFC">
        <w:br/>
        <w:t>CSO, SCADAhacker.com</w:t>
      </w:r>
      <w:r w:rsidRPr="00AF6EFC">
        <w:br/>
      </w:r>
      <w:hyperlink r:id="rId10" w:history="1">
        <w:r w:rsidRPr="0091594E">
          <w:t>joel@scadahacker.com</w:t>
        </w:r>
      </w:hyperlink>
      <w:r w:rsidRPr="00AF6EFC">
        <w:br/>
      </w:r>
      <w:hyperlink r:id="rId11" w:history="1">
        <w:r w:rsidRPr="0091594E">
          <w:t>www.scadahacker.com</w:t>
        </w:r>
      </w:hyperlink>
    </w:p>
    <w:p w:rsidR="000D1A80" w:rsidRPr="007B7888" w:rsidRDefault="000D1A80" w:rsidP="001E4325">
      <w:pPr>
        <w:rPr>
          <w:sz w:val="19"/>
          <w:szCs w:val="19"/>
        </w:rPr>
      </w:pPr>
    </w:p>
    <w:p w:rsidR="000D1A80" w:rsidRPr="007B7888" w:rsidRDefault="000D1A80" w:rsidP="001E4325">
      <w:pPr>
        <w:rPr>
          <w:rFonts w:ascii="Vectora LT Std Light" w:hAnsi="Vectora LT Std Light"/>
        </w:rPr>
        <w:sectPr w:rsidR="000D1A80" w:rsidRPr="007B7888">
          <w:headerReference w:type="default" r:id="rId12"/>
          <w:footerReference w:type="even" r:id="rId13"/>
          <w:footerReference w:type="default" r:id="rId14"/>
          <w:headerReference w:type="first" r:id="rId15"/>
          <w:pgSz w:w="12240" w:h="15840" w:code="1"/>
          <w:pgMar w:top="1008" w:right="1440" w:bottom="2520" w:left="1440" w:header="720" w:footer="1080" w:gutter="0"/>
          <w:pgNumType w:fmt="lowerRoman" w:start="1"/>
          <w:cols w:space="720"/>
          <w:titlePg/>
          <w:docGrid w:linePitch="360"/>
        </w:sectPr>
      </w:pPr>
    </w:p>
    <w:p w:rsidR="00C1380B" w:rsidRPr="007B7888" w:rsidRDefault="00C1380B" w:rsidP="00C1380B">
      <w:pPr>
        <w:pStyle w:val="Heading1"/>
      </w:pPr>
      <w:bookmarkStart w:id="0" w:name="_Toc274494841"/>
      <w:bookmarkStart w:id="1" w:name="_Toc274679403"/>
      <w:bookmarkStart w:id="2" w:name="_Toc267214196"/>
      <w:bookmarkStart w:id="3" w:name="_Toc222016266"/>
      <w:bookmarkStart w:id="4" w:name="_Toc289075048"/>
      <w:r w:rsidRPr="007B7888">
        <w:lastRenderedPageBreak/>
        <w:t>Executive Summary</w:t>
      </w:r>
      <w:bookmarkEnd w:id="0"/>
      <w:bookmarkEnd w:id="1"/>
      <w:bookmarkEnd w:id="4"/>
    </w:p>
    <w:p w:rsidR="003278A9" w:rsidRDefault="00B055AA" w:rsidP="008D4D7B">
      <w:pPr>
        <w:pStyle w:val="BodyText"/>
      </w:pPr>
      <w:r w:rsidRPr="008A236B">
        <w:t>A</w:t>
      </w:r>
      <w:r w:rsidR="005A23D5" w:rsidRPr="008A236B">
        <w:t xml:space="preserve"> </w:t>
      </w:r>
      <w:r w:rsidR="00F22180" w:rsidRPr="008A236B">
        <w:t xml:space="preserve">number of previously unknown </w:t>
      </w:r>
      <w:r w:rsidR="009157E0" w:rsidRPr="008A236B">
        <w:t xml:space="preserve">security </w:t>
      </w:r>
      <w:r w:rsidR="00F22180" w:rsidRPr="008A236B">
        <w:t>vulnerabilities</w:t>
      </w:r>
      <w:r w:rsidR="005A23D5" w:rsidRPr="008A236B">
        <w:t xml:space="preserve"> </w:t>
      </w:r>
      <w:r w:rsidR="009157E0" w:rsidRPr="008A236B">
        <w:t xml:space="preserve">in the </w:t>
      </w:r>
      <w:r w:rsidR="00802922">
        <w:t>7-Technologies</w:t>
      </w:r>
      <w:r w:rsidR="008A236B">
        <w:t xml:space="preserve"> Interactive Graphics SCADA System </w:t>
      </w:r>
      <w:r w:rsidR="00B428F6">
        <w:t>(</w:t>
      </w:r>
      <w:r w:rsidR="008A236B">
        <w:t>IGSS</w:t>
      </w:r>
      <w:r w:rsidR="00B428F6">
        <w:t>)</w:t>
      </w:r>
      <w:r w:rsidR="008A236B">
        <w:t xml:space="preserve"> </w:t>
      </w:r>
      <w:r w:rsidR="00560AC5" w:rsidRPr="008A236B">
        <w:t xml:space="preserve">product </w:t>
      </w:r>
      <w:r w:rsidR="00B428F6" w:rsidRPr="008A236B">
        <w:t>ha</w:t>
      </w:r>
      <w:r w:rsidR="00B428F6">
        <w:t>ve</w:t>
      </w:r>
      <w:r w:rsidR="009157E0" w:rsidRPr="008A236B">
        <w:t xml:space="preserve"> been publically disclosed</w:t>
      </w:r>
      <w:r w:rsidR="005A23D5" w:rsidRPr="008A236B">
        <w:t xml:space="preserve">. </w:t>
      </w:r>
      <w:r w:rsidR="008D4D7B" w:rsidRPr="0070324B">
        <w:t xml:space="preserve">The </w:t>
      </w:r>
      <w:r w:rsidR="008D4D7B">
        <w:t>release</w:t>
      </w:r>
      <w:r w:rsidR="008D4D7B" w:rsidRPr="0070324B">
        <w:t xml:space="preserve"> of these vulnerabilities included proof-of-concept (PoC) exploit code.</w:t>
      </w:r>
    </w:p>
    <w:p w:rsidR="008D4D7B" w:rsidRPr="008A236B" w:rsidRDefault="008D4D7B" w:rsidP="008D4D7B">
      <w:pPr>
        <w:pStyle w:val="BodyText"/>
      </w:pPr>
      <w:r>
        <w:t xml:space="preserve">The products affected, namely </w:t>
      </w:r>
      <w:r w:rsidRPr="005F03B7">
        <w:t>IGSS</w:t>
      </w:r>
      <w:r>
        <w:t>,</w:t>
      </w:r>
      <w:r w:rsidRPr="005F03B7">
        <w:t xml:space="preserve"> is a </w:t>
      </w:r>
      <w:r w:rsidR="00B428F6">
        <w:t xml:space="preserve">Supervisory </w:t>
      </w:r>
      <w:r w:rsidR="00626AE6">
        <w:t xml:space="preserve">Control and </w:t>
      </w:r>
      <w:r w:rsidR="00B428F6">
        <w:t>Data Acquisition (</w:t>
      </w:r>
      <w:r w:rsidRPr="005F03B7">
        <w:t>SCADA</w:t>
      </w:r>
      <w:r w:rsidR="00B428F6">
        <w:t>)</w:t>
      </w:r>
      <w:r w:rsidRPr="005F03B7">
        <w:t xml:space="preserve"> system</w:t>
      </w:r>
      <w:r w:rsidR="00B428F6">
        <w:t xml:space="preserve">. It is used </w:t>
      </w:r>
      <w:r w:rsidRPr="005F03B7">
        <w:t xml:space="preserve">in a wide range of industries, </w:t>
      </w:r>
      <w:r>
        <w:t xml:space="preserve">including water/wastewater, district heating, food &amp; beverage, building automation, marine, oil &amp; gas, metals &amp; mining, traffic control, gas distribution, and electric utilities. </w:t>
      </w:r>
    </w:p>
    <w:p w:rsidR="00030A59" w:rsidRDefault="00B428F6" w:rsidP="005A23D5">
      <w:pPr>
        <w:pStyle w:val="BodyText"/>
      </w:pPr>
      <w:r w:rsidRPr="008A236B">
        <w:t xml:space="preserve">At a minimum, </w:t>
      </w:r>
      <w:r>
        <w:t xml:space="preserve">all but one of the disclosed </w:t>
      </w:r>
      <w:r w:rsidRPr="008A236B">
        <w:t xml:space="preserve">vulnerabilities </w:t>
      </w:r>
      <w:r>
        <w:t xml:space="preserve"> </w:t>
      </w:r>
      <w:r w:rsidRPr="008A236B">
        <w:t>can be used to forcefully crash a system server</w:t>
      </w:r>
      <w:r>
        <w:t>,</w:t>
      </w:r>
      <w:r w:rsidRPr="008A236B">
        <w:t xml:space="preserve"> causing a denial-of-service condition</w:t>
      </w:r>
      <w:r>
        <w:t xml:space="preserve"> and loss of view</w:t>
      </w:r>
      <w:r w:rsidRPr="008A236B">
        <w:t xml:space="preserve">. </w:t>
      </w:r>
      <w:r w:rsidR="003278A9" w:rsidRPr="008A236B">
        <w:t xml:space="preserve">Of </w:t>
      </w:r>
      <w:r>
        <w:t xml:space="preserve">more serious </w:t>
      </w:r>
      <w:r w:rsidR="00737DDB" w:rsidRPr="008A236B">
        <w:t xml:space="preserve">concern </w:t>
      </w:r>
      <w:r w:rsidR="003278A9" w:rsidRPr="008A236B">
        <w:t>to the SCADA and industrial co</w:t>
      </w:r>
      <w:r w:rsidR="006F4341" w:rsidRPr="008A236B">
        <w:t xml:space="preserve">ntrol systems (ICS) community is the fact that </w:t>
      </w:r>
      <w:r>
        <w:t>for</w:t>
      </w:r>
      <w:r w:rsidR="008A236B">
        <w:t xml:space="preserve"> two </w:t>
      </w:r>
      <w:r>
        <w:t xml:space="preserve">of these </w:t>
      </w:r>
      <w:r w:rsidR="008A236B">
        <w:t>vulnerabilities</w:t>
      </w:r>
      <w:r>
        <w:t>,</w:t>
      </w:r>
      <w:r w:rsidR="008A236B">
        <w:t xml:space="preserve"> </w:t>
      </w:r>
      <w:r>
        <w:t xml:space="preserve">it </w:t>
      </w:r>
      <w:r w:rsidR="004008EA">
        <w:t>is</w:t>
      </w:r>
      <w:r>
        <w:t xml:space="preserve"> relatively simple</w:t>
      </w:r>
      <w:r w:rsidR="008A236B">
        <w:t xml:space="preserve"> to inject malicious code in the targeted host and the</w:t>
      </w:r>
      <w:r>
        <w:t>n</w:t>
      </w:r>
      <w:r w:rsidR="008A236B">
        <w:t xml:space="preserve"> </w:t>
      </w:r>
      <w:r>
        <w:t xml:space="preserve">remotely </w:t>
      </w:r>
      <w:r w:rsidR="008A236B">
        <w:t xml:space="preserve">execute commands to activate this payload.  </w:t>
      </w:r>
    </w:p>
    <w:p w:rsidR="008C3097" w:rsidRPr="008A236B" w:rsidRDefault="004008EA" w:rsidP="005A23D5">
      <w:pPr>
        <w:pStyle w:val="BodyText"/>
      </w:pPr>
      <w:r>
        <w:t>A</w:t>
      </w:r>
      <w:r w:rsidR="00B428F6">
        <w:t xml:space="preserve">ttacks using </w:t>
      </w:r>
      <w:r w:rsidR="006F4341" w:rsidRPr="008A236B">
        <w:t xml:space="preserve">these vulnerabilities </w:t>
      </w:r>
      <w:r>
        <w:t>c</w:t>
      </w:r>
      <w:r w:rsidR="00B428F6">
        <w:t xml:space="preserve">ould be </w:t>
      </w:r>
      <w:r w:rsidR="006F4341" w:rsidRPr="008A236B">
        <w:t>difficult to detect a</w:t>
      </w:r>
      <w:r w:rsidR="008A236B">
        <w:t>nd prevent</w:t>
      </w:r>
      <w:r w:rsidR="00B428F6">
        <w:t xml:space="preserve">. </w:t>
      </w:r>
      <w:r>
        <w:t xml:space="preserve"> All vulnerabilities </w:t>
      </w:r>
      <w:r w:rsidR="008A236B">
        <w:t xml:space="preserve"> expose </w:t>
      </w:r>
      <w:r w:rsidR="006F4341" w:rsidRPr="008A236B">
        <w:t xml:space="preserve">the core communication application within the </w:t>
      </w:r>
      <w:r w:rsidR="008A236B">
        <w:t>IGSS</w:t>
      </w:r>
      <w:r w:rsidR="006F4341" w:rsidRPr="008A236B">
        <w:t xml:space="preserve"> platform used to manage communication between various clients and services.</w:t>
      </w:r>
    </w:p>
    <w:p w:rsidR="00B428F6" w:rsidRDefault="00B428F6" w:rsidP="00B428F6">
      <w:pPr>
        <w:pStyle w:val="BodyText"/>
      </w:pPr>
      <w:r w:rsidRPr="0070324B">
        <w:t xml:space="preserve">While we are currently unaware of any malware or cyber attacks taking advantage of these security issues, there is a risk that criminals or political groups may attempt to exploit them for either financial or ideological gain. </w:t>
      </w:r>
    </w:p>
    <w:p w:rsidR="005D4A8D" w:rsidRPr="007B7888" w:rsidRDefault="003278A9" w:rsidP="005A23D5">
      <w:pPr>
        <w:pStyle w:val="BodyText"/>
      </w:pPr>
      <w:r w:rsidRPr="008A236B">
        <w:t xml:space="preserve">This </w:t>
      </w:r>
      <w:r w:rsidR="000E7C8F" w:rsidRPr="008A236B">
        <w:t>White Paper</w:t>
      </w:r>
      <w:r w:rsidR="00390BEE" w:rsidRPr="008A236B">
        <w:t xml:space="preserve"> summarizes the current known facts about </w:t>
      </w:r>
      <w:r w:rsidR="009157E0" w:rsidRPr="008A236B">
        <w:t>these vulnerabilities</w:t>
      </w:r>
      <w:r w:rsidR="009B7101" w:rsidRPr="008A236B">
        <w:t xml:space="preserve">. It also summarizes </w:t>
      </w:r>
      <w:r w:rsidR="00390BEE" w:rsidRPr="008A236B">
        <w:t>the actions that operators of SCADA and ICS systems can take to protect critical operations.</w:t>
      </w:r>
    </w:p>
    <w:p w:rsidR="00604A5E" w:rsidRPr="007B7888" w:rsidRDefault="00864DD2" w:rsidP="00C1380B">
      <w:pPr>
        <w:pStyle w:val="Heading1"/>
      </w:pPr>
      <w:bookmarkStart w:id="5" w:name="_Toc274494843"/>
      <w:bookmarkStart w:id="6" w:name="_Toc274679405"/>
      <w:bookmarkStart w:id="7" w:name="_Toc289075049"/>
      <w:bookmarkEnd w:id="2"/>
      <w:r>
        <w:t>Vulnerability</w:t>
      </w:r>
      <w:r w:rsidR="00604A5E" w:rsidRPr="007B7888">
        <w:t xml:space="preserve"> Details</w:t>
      </w:r>
      <w:bookmarkEnd w:id="5"/>
      <w:bookmarkEnd w:id="6"/>
      <w:bookmarkEnd w:id="7"/>
    </w:p>
    <w:p w:rsidR="00604A5E" w:rsidRPr="007B7888" w:rsidRDefault="00600D38" w:rsidP="00604A5E">
      <w:pPr>
        <w:pStyle w:val="Heading2"/>
      </w:pPr>
      <w:bookmarkStart w:id="8" w:name="_Toc267230472"/>
      <w:bookmarkStart w:id="9" w:name="_Toc268788111"/>
      <w:bookmarkStart w:id="10" w:name="_Toc274494844"/>
      <w:bookmarkStart w:id="11" w:name="_Toc274679406"/>
      <w:bookmarkStart w:id="12" w:name="_Toc274817005"/>
      <w:r w:rsidRPr="007B7888">
        <w:t xml:space="preserve">What is </w:t>
      </w:r>
      <w:r w:rsidR="002A18FA" w:rsidRPr="007B7888">
        <w:t>i</w:t>
      </w:r>
      <w:r w:rsidR="00604A5E" w:rsidRPr="007B7888">
        <w:t>t?</w:t>
      </w:r>
      <w:bookmarkEnd w:id="8"/>
      <w:bookmarkEnd w:id="9"/>
      <w:bookmarkEnd w:id="10"/>
      <w:bookmarkEnd w:id="11"/>
      <w:bookmarkEnd w:id="12"/>
    </w:p>
    <w:p w:rsidR="00591151" w:rsidRDefault="00C120D4" w:rsidP="00020A0B">
      <w:pPr>
        <w:pStyle w:val="BodyText"/>
      </w:pPr>
      <w:r>
        <w:t xml:space="preserve">A total of </w:t>
      </w:r>
      <w:r w:rsidR="001F6F30">
        <w:t xml:space="preserve">eight (8) </w:t>
      </w:r>
      <w:r>
        <w:t xml:space="preserve">vulnerabilities were disclosed </w:t>
      </w:r>
      <w:r w:rsidR="001F6F30">
        <w:t xml:space="preserve">targeting the IGSS </w:t>
      </w:r>
      <w:r w:rsidR="00591151">
        <w:t xml:space="preserve">platform.  Of the eight mentioned, seven (7) </w:t>
      </w:r>
      <w:proofErr w:type="gramStart"/>
      <w:r w:rsidR="00591151">
        <w:t>attempt</w:t>
      </w:r>
      <w:proofErr w:type="gramEnd"/>
      <w:r w:rsidR="00591151">
        <w:t xml:space="preserve"> to exploit the </w:t>
      </w:r>
      <w:r w:rsidR="00591151" w:rsidRPr="00591151">
        <w:rPr>
          <w:rFonts w:ascii="Courier New" w:hAnsi="Courier New"/>
        </w:rPr>
        <w:t>IGSSdataServer.exe</w:t>
      </w:r>
      <w:r w:rsidR="00591151">
        <w:t xml:space="preserve"> application on TCP port 12401, while the remaining </w:t>
      </w:r>
      <w:r w:rsidR="004311C5">
        <w:t xml:space="preserve">vulnerability </w:t>
      </w:r>
      <w:r w:rsidR="00591151">
        <w:t xml:space="preserve">exploits the </w:t>
      </w:r>
      <w:r w:rsidR="00591151">
        <w:rPr>
          <w:rFonts w:ascii="Courier New" w:hAnsi="Courier New"/>
        </w:rPr>
        <w:t>dc</w:t>
      </w:r>
      <w:r w:rsidR="00591151" w:rsidRPr="00591151">
        <w:rPr>
          <w:rFonts w:ascii="Courier New" w:hAnsi="Courier New"/>
        </w:rPr>
        <w:t>.exe</w:t>
      </w:r>
      <w:r w:rsidR="00591151">
        <w:t xml:space="preserve"> application on TCP port 12397. Both vulnerable applications are part of the IGSS application suite.</w:t>
      </w:r>
    </w:p>
    <w:p w:rsidR="00DA0D0E" w:rsidRDefault="00DA0D0E" w:rsidP="00020A0B">
      <w:pPr>
        <w:pStyle w:val="BodyText"/>
      </w:pPr>
      <w:r>
        <w:t xml:space="preserve">Five (5) of the vulnerabilities identified with the </w:t>
      </w:r>
      <w:r w:rsidRPr="00DA0D0E">
        <w:rPr>
          <w:rFonts w:ascii="Courier New" w:hAnsi="Courier New"/>
        </w:rPr>
        <w:t>IGSSdataServer</w:t>
      </w:r>
      <w:r w:rsidR="004311C5">
        <w:rPr>
          <w:rFonts w:ascii="Courier New" w:hAnsi="Courier New"/>
        </w:rPr>
        <w:t>.exe</w:t>
      </w:r>
      <w:r>
        <w:t xml:space="preserve"> application exploit single or multiple stack (buffer) overflows.  One exploits a directory traversal vulnerability, and the remaining </w:t>
      </w:r>
      <w:r w:rsidR="004008EA">
        <w:t>vulnerability</w:t>
      </w:r>
      <w:r w:rsidR="004311C5">
        <w:t xml:space="preserve"> </w:t>
      </w:r>
      <w:r w:rsidR="004008EA">
        <w:t xml:space="preserve">is </w:t>
      </w:r>
      <w:r>
        <w:t xml:space="preserve">a bug </w:t>
      </w:r>
      <w:r w:rsidR="004008EA">
        <w:t>related to</w:t>
      </w:r>
      <w:r>
        <w:t xml:space="preserve"> string formatting</w:t>
      </w:r>
      <w:r w:rsidR="004008EA">
        <w:t xml:space="preserve"> issues</w:t>
      </w:r>
      <w:r>
        <w:t>.</w:t>
      </w:r>
    </w:p>
    <w:p w:rsidR="00DA0D0E" w:rsidRDefault="00DA0D0E" w:rsidP="00020A0B">
      <w:pPr>
        <w:pStyle w:val="BodyText"/>
      </w:pPr>
      <w:r>
        <w:t xml:space="preserve">The single vulnerability in the </w:t>
      </w:r>
      <w:r w:rsidRPr="00DA0D0E">
        <w:rPr>
          <w:rFonts w:ascii="Courier New" w:hAnsi="Courier New"/>
        </w:rPr>
        <w:t>dc.exe</w:t>
      </w:r>
      <w:r>
        <w:t xml:space="preserve"> application allows execution of arbitrary applications within the file system.</w:t>
      </w:r>
    </w:p>
    <w:p w:rsidR="00591151" w:rsidRDefault="00DA0D0E" w:rsidP="00020A0B">
      <w:pPr>
        <w:pStyle w:val="BodyText"/>
      </w:pPr>
      <w:r>
        <w:t>All except for the “string format</w:t>
      </w:r>
      <w:r w:rsidR="00FE5BA3">
        <w:t>ting</w:t>
      </w:r>
      <w:r>
        <w:t>” vulnerab</w:t>
      </w:r>
      <w:r w:rsidR="00603BB2">
        <w:t>ility can be remotely exploited</w:t>
      </w:r>
      <w:r w:rsidR="004311C5">
        <w:t xml:space="preserve">, providing the attacker </w:t>
      </w:r>
      <w:r w:rsidR="00603BB2">
        <w:t xml:space="preserve">the potential to execute arbitrary </w:t>
      </w:r>
      <w:r w:rsidR="004311C5">
        <w:t xml:space="preserve">malicious </w:t>
      </w:r>
      <w:r w:rsidR="00603BB2">
        <w:t>code</w:t>
      </w:r>
      <w:r w:rsidR="004311C5">
        <w:t xml:space="preserve"> on a targeted control system</w:t>
      </w:r>
      <w:r w:rsidR="00603BB2">
        <w:t>.</w:t>
      </w:r>
    </w:p>
    <w:p w:rsidR="00560AC5" w:rsidRDefault="00604A5E" w:rsidP="00560AC5">
      <w:pPr>
        <w:pStyle w:val="Heading2"/>
      </w:pPr>
      <w:bookmarkStart w:id="13" w:name="_Toc267230473"/>
      <w:bookmarkStart w:id="14" w:name="_Toc268788112"/>
      <w:bookmarkStart w:id="15" w:name="_Toc274494845"/>
      <w:bookmarkStart w:id="16" w:name="_Toc274679407"/>
      <w:bookmarkStart w:id="17" w:name="_Toc274817006"/>
      <w:r w:rsidRPr="007B7888">
        <w:t xml:space="preserve">What </w:t>
      </w:r>
      <w:r w:rsidR="00864DD2">
        <w:t>can an attacker</w:t>
      </w:r>
      <w:r w:rsidRPr="007B7888">
        <w:t xml:space="preserve"> </w:t>
      </w:r>
      <w:r w:rsidR="001418A6" w:rsidRPr="007B7888">
        <w:t>d</w:t>
      </w:r>
      <w:r w:rsidRPr="007B7888">
        <w:t>o</w:t>
      </w:r>
      <w:r w:rsidR="00864DD2">
        <w:t xml:space="preserve"> with this information</w:t>
      </w:r>
      <w:r w:rsidRPr="007B7888">
        <w:t>?</w:t>
      </w:r>
      <w:bookmarkEnd w:id="13"/>
      <w:bookmarkEnd w:id="14"/>
      <w:bookmarkEnd w:id="15"/>
      <w:bookmarkEnd w:id="16"/>
      <w:bookmarkEnd w:id="17"/>
    </w:p>
    <w:p w:rsidR="00E9688B" w:rsidRDefault="00D938DD" w:rsidP="00560AC5">
      <w:pPr>
        <w:pStyle w:val="BodyText"/>
      </w:pPr>
      <w:r>
        <w:t xml:space="preserve">The public disclosure of these vulnerabilities included </w:t>
      </w:r>
      <w:r w:rsidR="00895958">
        <w:t xml:space="preserve">sample data </w:t>
      </w:r>
      <w:r w:rsidR="00372CBD">
        <w:t>files that</w:t>
      </w:r>
      <w:r w:rsidR="00895958">
        <w:t xml:space="preserve"> can be used with </w:t>
      </w:r>
      <w:r w:rsidR="004311C5">
        <w:t xml:space="preserve">freely available hacking </w:t>
      </w:r>
      <w:r w:rsidR="00895958">
        <w:t xml:space="preserve">tools </w:t>
      </w:r>
      <w:r w:rsidR="004311C5">
        <w:t>(</w:t>
      </w:r>
      <w:r w:rsidR="00895958">
        <w:t>such as netcat</w:t>
      </w:r>
      <w:r w:rsidR="004311C5">
        <w:t>)</w:t>
      </w:r>
      <w:r w:rsidR="00895958">
        <w:t xml:space="preserve"> for sending </w:t>
      </w:r>
      <w:r w:rsidR="004311C5">
        <w:t xml:space="preserve">custom </w:t>
      </w:r>
      <w:r w:rsidR="00895958">
        <w:t xml:space="preserve">data packets on a network.  These sample data files provide </w:t>
      </w:r>
      <w:r w:rsidR="004008EA">
        <w:t xml:space="preserve">enough </w:t>
      </w:r>
      <w:r w:rsidR="00895958">
        <w:t xml:space="preserve">information </w:t>
      </w:r>
      <w:r w:rsidR="004311C5">
        <w:t xml:space="preserve">so that </w:t>
      </w:r>
      <w:r w:rsidR="00895958">
        <w:t xml:space="preserve">a moderately skilled attacker </w:t>
      </w:r>
      <w:r w:rsidR="004311C5">
        <w:t xml:space="preserve">could </w:t>
      </w:r>
      <w:r w:rsidR="00895958">
        <w:t xml:space="preserve">create new files which leverage the vulnerabilities </w:t>
      </w:r>
      <w:r w:rsidR="004311C5">
        <w:t xml:space="preserve">further. The most likely intent of such an attacker would be </w:t>
      </w:r>
      <w:r w:rsidR="002F4D32">
        <w:t xml:space="preserve">to </w:t>
      </w:r>
      <w:r w:rsidR="00E9688B">
        <w:t>create malicious payload</w:t>
      </w:r>
      <w:r w:rsidR="002F4D32">
        <w:t>s</w:t>
      </w:r>
      <w:r w:rsidR="00E9688B">
        <w:t xml:space="preserve"> that can</w:t>
      </w:r>
      <w:r w:rsidR="00075A76">
        <w:t xml:space="preserve"> then</w:t>
      </w:r>
      <w:r w:rsidR="00E9688B">
        <w:t xml:space="preserve"> be executed </w:t>
      </w:r>
      <w:r w:rsidR="004311C5">
        <w:t>remotely.</w:t>
      </w:r>
    </w:p>
    <w:p w:rsidR="00560AC5" w:rsidRPr="00560AC5" w:rsidRDefault="00E9688B" w:rsidP="00560AC5">
      <w:pPr>
        <w:pStyle w:val="BodyText"/>
      </w:pPr>
      <w:r>
        <w:t xml:space="preserve">Typical </w:t>
      </w:r>
      <w:r w:rsidR="004311C5">
        <w:t xml:space="preserve">malicious </w:t>
      </w:r>
      <w:r>
        <w:t>payloads range from simple remote shells, to information and credential stealing, to advanced call-back applications that can be used to further compromise the target.</w:t>
      </w:r>
      <w:r w:rsidR="007E6E73">
        <w:t xml:space="preserve">  Most of these payloads can easily be created with a framework such as Metasploit and then remotely injected into the target </w:t>
      </w:r>
      <w:r w:rsidR="004311C5">
        <w:t xml:space="preserve">control </w:t>
      </w:r>
      <w:r w:rsidR="007E6E73">
        <w:t xml:space="preserve">system using the </w:t>
      </w:r>
      <w:r w:rsidR="004008EA">
        <w:t xml:space="preserve">disclosed </w:t>
      </w:r>
      <w:r w:rsidR="007E6E73">
        <w:t>vulnerabilities.</w:t>
      </w:r>
    </w:p>
    <w:p w:rsidR="00560AC5" w:rsidRDefault="00560AC5" w:rsidP="00560AC5">
      <w:pPr>
        <w:pStyle w:val="Heading2"/>
      </w:pPr>
      <w:r>
        <w:lastRenderedPageBreak/>
        <w:t xml:space="preserve">How easy is it to use </w:t>
      </w:r>
      <w:r w:rsidR="004008EA">
        <w:t xml:space="preserve">these </w:t>
      </w:r>
      <w:r>
        <w:t>vulnerabilit</w:t>
      </w:r>
      <w:r w:rsidR="004008EA">
        <w:t>ies</w:t>
      </w:r>
      <w:r>
        <w:t xml:space="preserve"> to attack a system</w:t>
      </w:r>
      <w:r w:rsidRPr="007B7888">
        <w:t>?</w:t>
      </w:r>
    </w:p>
    <w:p w:rsidR="00FE5BA3" w:rsidRDefault="00E9688B" w:rsidP="00560AC5">
      <w:pPr>
        <w:pStyle w:val="BodyText"/>
      </w:pPr>
      <w:r>
        <w:t xml:space="preserve">The publically available </w:t>
      </w:r>
      <w:r w:rsidR="00E4278F">
        <w:t xml:space="preserve">data files and sample command </w:t>
      </w:r>
      <w:r w:rsidR="00372CBD">
        <w:t>scripts provided with the disclosure make</w:t>
      </w:r>
      <w:r>
        <w:t xml:space="preserve"> it </w:t>
      </w:r>
      <w:r w:rsidR="005626F6">
        <w:t xml:space="preserve">easy to </w:t>
      </w:r>
      <w:r w:rsidR="00E4278F">
        <w:t xml:space="preserve">perform a variety of attacks on the target system.  The “directory traversal” vulnerability coupled with the “arbitrary command execution” vulnerability </w:t>
      </w:r>
      <w:r w:rsidR="00836CFC">
        <w:t xml:space="preserve">represent the simplest attacks which can cause the greatest impact.  </w:t>
      </w:r>
    </w:p>
    <w:p w:rsidR="00560AC5" w:rsidRDefault="00836CFC" w:rsidP="00560AC5">
      <w:pPr>
        <w:pStyle w:val="BodyText"/>
      </w:pPr>
      <w:r>
        <w:t xml:space="preserve">Most of the stack overflow vulnerabilities will </w:t>
      </w:r>
      <w:r w:rsidR="005626F6">
        <w:t xml:space="preserve">cause the affected service to terminate prematurely and cause a denial-of-service condition.  To </w:t>
      </w:r>
      <w:r w:rsidR="004311C5">
        <w:t xml:space="preserve">inject and </w:t>
      </w:r>
      <w:r w:rsidR="005626F6">
        <w:t xml:space="preserve">execute additional code </w:t>
      </w:r>
      <w:r w:rsidR="00FE5BA3">
        <w:t xml:space="preserve">using these vulnerabilities </w:t>
      </w:r>
      <w:r w:rsidR="005626F6">
        <w:t xml:space="preserve">would require </w:t>
      </w:r>
      <w:r w:rsidR="003F3621">
        <w:t xml:space="preserve">the </w:t>
      </w:r>
      <w:r w:rsidR="005626F6">
        <w:t xml:space="preserve">moderate to advanced skills </w:t>
      </w:r>
      <w:r w:rsidR="003F3621">
        <w:t>need</w:t>
      </w:r>
      <w:r w:rsidR="005626F6">
        <w:t>ed to create the payload a</w:t>
      </w:r>
      <w:r>
        <w:t xml:space="preserve">nd incorporate into </w:t>
      </w:r>
      <w:r w:rsidR="00797285">
        <w:t xml:space="preserve">it </w:t>
      </w:r>
      <w:r>
        <w:t xml:space="preserve">the </w:t>
      </w:r>
      <w:r w:rsidR="00372CBD">
        <w:t>proof-of-concept (</w:t>
      </w:r>
      <w:r>
        <w:t>PoC</w:t>
      </w:r>
      <w:r w:rsidR="00372CBD">
        <w:t>)</w:t>
      </w:r>
      <w:r>
        <w:t xml:space="preserve"> data files</w:t>
      </w:r>
      <w:r w:rsidR="005626F6">
        <w:t>.</w:t>
      </w:r>
      <w:r>
        <w:t xml:space="preserve">  Not all stack overflows have been confirmed to allow remote code execution. </w:t>
      </w:r>
    </w:p>
    <w:p w:rsidR="00560AC5" w:rsidRDefault="00560AC5" w:rsidP="00560AC5">
      <w:pPr>
        <w:pStyle w:val="Heading2"/>
      </w:pPr>
      <w:r>
        <w:t>Is exploit code publically available?</w:t>
      </w:r>
    </w:p>
    <w:p w:rsidR="005626F6" w:rsidRDefault="005626F6" w:rsidP="00560AC5">
      <w:pPr>
        <w:pStyle w:val="BodyText"/>
      </w:pPr>
      <w:r>
        <w:t>Yes, the exploit code, including source code, is available through various forums including:</w:t>
      </w:r>
    </w:p>
    <w:p w:rsidR="00560AC5" w:rsidRPr="00560AC5" w:rsidRDefault="005626F6" w:rsidP="00560AC5">
      <w:pPr>
        <w:pStyle w:val="BodyText"/>
      </w:pPr>
      <w:r>
        <w:tab/>
      </w:r>
      <w:hyperlink r:id="rId16" w:history="1">
        <w:r w:rsidR="004008EA" w:rsidRPr="005A347F">
          <w:rPr>
            <w:rStyle w:val="Hyperlink"/>
          </w:rPr>
          <w:t>http://aluigi.org/adv.htm</w:t>
        </w:r>
      </w:hyperlink>
      <w:r w:rsidR="004008EA">
        <w:t xml:space="preserve"> </w:t>
      </w:r>
      <w:r>
        <w:br/>
      </w:r>
      <w:r>
        <w:tab/>
      </w:r>
      <w:hyperlink r:id="rId17" w:history="1">
        <w:r w:rsidR="004008EA" w:rsidRPr="005A347F">
          <w:rPr>
            <w:rStyle w:val="Hyperlink"/>
          </w:rPr>
          <w:t>http://www.securityfocus.com/bid/46936</w:t>
        </w:r>
      </w:hyperlink>
      <w:r w:rsidR="004008EA">
        <w:t xml:space="preserve"> </w:t>
      </w:r>
      <w:r>
        <w:br/>
      </w:r>
      <w:r>
        <w:tab/>
      </w:r>
      <w:hyperlink r:id="rId18" w:history="1">
        <w:r w:rsidR="004008EA" w:rsidRPr="005A347F">
          <w:rPr>
            <w:rStyle w:val="Hyperlink"/>
          </w:rPr>
          <w:t>http://www.exploit-db.com/exploits/17024/</w:t>
        </w:r>
      </w:hyperlink>
      <w:r w:rsidR="004008EA">
        <w:t xml:space="preserve"> </w:t>
      </w:r>
    </w:p>
    <w:p w:rsidR="00560AC5" w:rsidRDefault="00560AC5" w:rsidP="00560AC5">
      <w:pPr>
        <w:pStyle w:val="Heading2"/>
      </w:pPr>
      <w:r>
        <w:t>Are any known viruses/worms or attack tools using these vulnerabilities?</w:t>
      </w:r>
    </w:p>
    <w:p w:rsidR="002A18FA" w:rsidRPr="007B7888" w:rsidRDefault="005626F6" w:rsidP="002A18FA">
      <w:pPr>
        <w:pStyle w:val="BodyText"/>
      </w:pPr>
      <w:r>
        <w:t xml:space="preserve">There are currently </w:t>
      </w:r>
      <w:r w:rsidR="00A236FB">
        <w:t>no known viruses/worms or attack tools currently using these vulnerabilities.  In addition, there are no automated exploit modules (Immunity CANVAS/Agora, Metasploit, etc.) utilizing these vulnerabilities.  However, this is likely to change rapidly based on the current high state of awareness regarding ICS security.</w:t>
      </w:r>
    </w:p>
    <w:p w:rsidR="00A347C1" w:rsidRPr="007B7888" w:rsidRDefault="00A347C1" w:rsidP="00A347C1">
      <w:pPr>
        <w:pStyle w:val="Heading2"/>
      </w:pPr>
      <w:bookmarkStart w:id="18" w:name="_Toc267230474"/>
      <w:bookmarkStart w:id="19" w:name="_Toc268788113"/>
      <w:bookmarkStart w:id="20" w:name="_Toc274494846"/>
      <w:bookmarkStart w:id="21" w:name="_Toc274679408"/>
      <w:bookmarkStart w:id="22" w:name="_Toc274817007"/>
      <w:r w:rsidRPr="007B7888">
        <w:t xml:space="preserve">What are the </w:t>
      </w:r>
      <w:r w:rsidR="001C02AC" w:rsidRPr="007B7888">
        <w:t>p</w:t>
      </w:r>
      <w:r w:rsidRPr="007B7888">
        <w:t xml:space="preserve">otential </w:t>
      </w:r>
      <w:r w:rsidR="001C02AC" w:rsidRPr="007B7888">
        <w:t>c</w:t>
      </w:r>
      <w:r w:rsidRPr="007B7888">
        <w:t xml:space="preserve">onsequences to SCADA and </w:t>
      </w:r>
      <w:r w:rsidR="001C02AC" w:rsidRPr="007B7888">
        <w:t>c</w:t>
      </w:r>
      <w:r w:rsidRPr="007B7888">
        <w:t xml:space="preserve">ontrol </w:t>
      </w:r>
      <w:r w:rsidR="001418A6" w:rsidRPr="007B7888">
        <w:t>systems</w:t>
      </w:r>
      <w:r w:rsidRPr="007B7888">
        <w:t>?</w:t>
      </w:r>
      <w:bookmarkEnd w:id="18"/>
      <w:bookmarkEnd w:id="19"/>
      <w:bookmarkEnd w:id="20"/>
      <w:bookmarkEnd w:id="21"/>
      <w:bookmarkEnd w:id="22"/>
    </w:p>
    <w:p w:rsidR="00450F7B" w:rsidRDefault="00603BB2" w:rsidP="00C34D82">
      <w:pPr>
        <w:pStyle w:val="BodyText"/>
      </w:pPr>
      <w:r>
        <w:t>A succ</w:t>
      </w:r>
      <w:r w:rsidR="00450F7B">
        <w:t xml:space="preserve">essful attack successfully exploiting </w:t>
      </w:r>
      <w:r w:rsidR="004008EA">
        <w:t xml:space="preserve">two </w:t>
      </w:r>
      <w:r w:rsidR="00450F7B">
        <w:t xml:space="preserve">of the </w:t>
      </w:r>
      <w:r w:rsidR="004008EA">
        <w:t xml:space="preserve">disclosed </w:t>
      </w:r>
      <w:r w:rsidR="00450F7B">
        <w:t xml:space="preserve">vulnerabilities will allow the attacker to either execute malicious code or perform </w:t>
      </w:r>
      <w:r w:rsidR="00FE5BA3">
        <w:t>un</w:t>
      </w:r>
      <w:r w:rsidR="00450F7B">
        <w:t xml:space="preserve">authorized actions.  Either of these could completely compromise the integrity of the control system.  At a minimum, applications can be prematurely </w:t>
      </w:r>
      <w:r w:rsidR="00372CBD">
        <w:t>terminated</w:t>
      </w:r>
      <w:r w:rsidR="00057672">
        <w:t xml:space="preserve"> </w:t>
      </w:r>
      <w:r w:rsidR="00450F7B">
        <w:t xml:space="preserve">resulting in a denial-of-service condition </w:t>
      </w:r>
      <w:r w:rsidR="00057672">
        <w:t xml:space="preserve">that </w:t>
      </w:r>
      <w:r w:rsidR="00450F7B">
        <w:t>could potential</w:t>
      </w:r>
      <w:r w:rsidR="00057672">
        <w:t>ly</w:t>
      </w:r>
      <w:r w:rsidR="00450F7B">
        <w:t xml:space="preserve"> impact the production environment under control of the SCADA system.</w:t>
      </w:r>
    </w:p>
    <w:p w:rsidR="00450F7B" w:rsidRDefault="00450F7B" w:rsidP="00450F7B">
      <w:pPr>
        <w:pStyle w:val="BodyText"/>
      </w:pPr>
      <w:r>
        <w:t>The IGSS Data Server is responsible for transmission of data between the IGSS server and the operator stations.</w:t>
      </w:r>
    </w:p>
    <w:p w:rsidR="00450F7B" w:rsidRDefault="00450F7B" w:rsidP="00450F7B">
      <w:pPr>
        <w:pStyle w:val="BodyText"/>
        <w:jc w:val="center"/>
      </w:pPr>
      <w:r>
        <w:rPr>
          <w:noProof/>
        </w:rPr>
        <w:drawing>
          <wp:inline distT="0" distB="0" distL="0" distR="0">
            <wp:extent cx="2743200" cy="2776796"/>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743200" cy="2776796"/>
                    </a:xfrm>
                    <a:prstGeom prst="rect">
                      <a:avLst/>
                    </a:prstGeom>
                    <a:noFill/>
                    <a:ln w="9525">
                      <a:noFill/>
                      <a:miter lim="800000"/>
                      <a:headEnd/>
                      <a:tailEnd/>
                    </a:ln>
                  </pic:spPr>
                </pic:pic>
              </a:graphicData>
            </a:graphic>
          </wp:inline>
        </w:drawing>
      </w:r>
    </w:p>
    <w:p w:rsidR="009A403C" w:rsidRDefault="009A403C" w:rsidP="00947A98">
      <w:pPr>
        <w:pStyle w:val="BodyText"/>
      </w:pPr>
      <w:r w:rsidRPr="00947A98">
        <w:rPr>
          <w:b/>
          <w:i/>
        </w:rPr>
        <w:t>Figure 1:  IGSS Data Server Communications</w:t>
      </w:r>
    </w:p>
    <w:p w:rsidR="00C10BA3" w:rsidRDefault="00450F7B" w:rsidP="00FE5BA3">
      <w:pPr>
        <w:pStyle w:val="BodyText"/>
      </w:pPr>
      <w:r>
        <w:lastRenderedPageBreak/>
        <w:t xml:space="preserve">The only requirement for communication between the IGSS Data Server and </w:t>
      </w:r>
      <w:r w:rsidR="00FE5BA3">
        <w:t xml:space="preserve">an arbitrary </w:t>
      </w:r>
      <w:r>
        <w:t xml:space="preserve">client is an IP connection and </w:t>
      </w:r>
      <w:r w:rsidR="00FE5BA3">
        <w:t xml:space="preserve">access to </w:t>
      </w:r>
      <w:r>
        <w:t>a specific TCP/IP port.</w:t>
      </w:r>
      <w:r w:rsidR="00FE5BA3">
        <w:t xml:space="preserve"> </w:t>
      </w:r>
      <w:r w:rsidR="00C4019F">
        <w:t>There is no authentication process in place on this connection, so a</w:t>
      </w:r>
      <w:r w:rsidR="008D4D7B">
        <w:t xml:space="preserve"> </w:t>
      </w:r>
      <w:r w:rsidR="003D5BC0">
        <w:t>vulnerability in such a critical service could compromise the overall integrity of the system communications, leading to deeper system penetration and potential compromise</w:t>
      </w:r>
      <w:r w:rsidR="009706FC">
        <w:t xml:space="preserve"> of the underlying control system</w:t>
      </w:r>
      <w:r w:rsidR="003D5BC0">
        <w:t>.</w:t>
      </w:r>
    </w:p>
    <w:p w:rsidR="00C1380B" w:rsidRPr="007B7888" w:rsidRDefault="00C1380B" w:rsidP="00C1380B">
      <w:pPr>
        <w:pStyle w:val="Heading1"/>
      </w:pPr>
      <w:bookmarkStart w:id="23" w:name="_Toc274494849"/>
      <w:bookmarkStart w:id="24" w:name="_Toc274679411"/>
      <w:bookmarkStart w:id="25" w:name="_Toc289075050"/>
      <w:r w:rsidRPr="007B7888">
        <w:t>Affected Systems</w:t>
      </w:r>
      <w:bookmarkEnd w:id="23"/>
      <w:bookmarkEnd w:id="24"/>
      <w:bookmarkEnd w:id="25"/>
    </w:p>
    <w:p w:rsidR="00833245" w:rsidRPr="007B7888" w:rsidRDefault="00114A75" w:rsidP="00833245">
      <w:pPr>
        <w:pStyle w:val="Heading2"/>
      </w:pPr>
      <w:bookmarkStart w:id="26" w:name="_Toc267230479"/>
      <w:bookmarkStart w:id="27" w:name="_Toc268788118"/>
      <w:bookmarkStart w:id="28" w:name="_Toc274494851"/>
      <w:bookmarkStart w:id="29" w:name="_Toc274679413"/>
      <w:bookmarkStart w:id="30" w:name="_Toc274817012"/>
      <w:r w:rsidRPr="007B7888">
        <w:t xml:space="preserve">What </w:t>
      </w:r>
      <w:r w:rsidR="00833245" w:rsidRPr="007B7888">
        <w:t>Control/</w:t>
      </w:r>
      <w:r w:rsidR="00372CBD" w:rsidRPr="007B7888">
        <w:t>SCADA Systems</w:t>
      </w:r>
      <w:r w:rsidR="00833245" w:rsidRPr="007B7888">
        <w:t xml:space="preserve"> </w:t>
      </w:r>
      <w:r w:rsidRPr="007B7888">
        <w:t>are a</w:t>
      </w:r>
      <w:r w:rsidR="00833245" w:rsidRPr="007B7888">
        <w:t>ffected</w:t>
      </w:r>
      <w:bookmarkEnd w:id="26"/>
      <w:bookmarkEnd w:id="27"/>
      <w:r w:rsidRPr="007B7888">
        <w:t>?</w:t>
      </w:r>
      <w:bookmarkEnd w:id="28"/>
      <w:bookmarkEnd w:id="29"/>
      <w:bookmarkEnd w:id="30"/>
    </w:p>
    <w:p w:rsidR="00833245" w:rsidRPr="007B7888" w:rsidRDefault="00833245" w:rsidP="00833245">
      <w:pPr>
        <w:pStyle w:val="BodyText"/>
      </w:pPr>
      <w:r w:rsidRPr="007B7888">
        <w:t xml:space="preserve">The following control and SCADA systems are believed to be </w:t>
      </w:r>
      <w:r w:rsidR="005A23CC" w:rsidRPr="007B7888">
        <w:t>directly affected by</w:t>
      </w:r>
      <w:r w:rsidRPr="007B7888">
        <w:t xml:space="preserve"> </w:t>
      </w:r>
      <w:r w:rsidR="00864DD2">
        <w:t>these</w:t>
      </w:r>
      <w:r w:rsidRPr="007B7888">
        <w:t xml:space="preserve"> </w:t>
      </w:r>
      <w:r w:rsidR="00864DD2">
        <w:t>vulnerabilities</w:t>
      </w:r>
      <w:r w:rsidRPr="007B7888">
        <w:t>:</w:t>
      </w:r>
    </w:p>
    <w:p w:rsidR="00C10BA3" w:rsidRDefault="00450F7B" w:rsidP="00C10BA3">
      <w:pPr>
        <w:pStyle w:val="BodyText"/>
        <w:numPr>
          <w:ilvl w:val="0"/>
          <w:numId w:val="16"/>
        </w:numPr>
      </w:pPr>
      <w:r>
        <w:t>IGSS Version 9</w:t>
      </w:r>
    </w:p>
    <w:p w:rsidR="00171D48" w:rsidRDefault="00450F7B" w:rsidP="00C10BA3">
      <w:pPr>
        <w:pStyle w:val="BodyText"/>
        <w:numPr>
          <w:ilvl w:val="0"/>
          <w:numId w:val="16"/>
        </w:numPr>
      </w:pPr>
      <w:r>
        <w:t>IGSS Version 8</w:t>
      </w:r>
    </w:p>
    <w:p w:rsidR="00C51B53" w:rsidRDefault="00C51B53" w:rsidP="00C10BA3">
      <w:pPr>
        <w:pStyle w:val="BodyText"/>
        <w:numPr>
          <w:ilvl w:val="0"/>
          <w:numId w:val="16"/>
        </w:numPr>
      </w:pPr>
      <w:r>
        <w:t>IGSS Version 7</w:t>
      </w:r>
    </w:p>
    <w:p w:rsidR="00C4019F" w:rsidRPr="007B7888" w:rsidRDefault="00FB22E4" w:rsidP="00C4019F">
      <w:pPr>
        <w:pStyle w:val="BodyText"/>
      </w:pPr>
      <w:r>
        <w:t>7-Technologies</w:t>
      </w:r>
      <w:r w:rsidR="00C51B53">
        <w:t xml:space="preserve"> has confirmed that Version 9 is affected by all eight (8) vulnerabilities, while Versions 7 and 8 </w:t>
      </w:r>
      <w:r w:rsidR="004924AC">
        <w:t>are</w:t>
      </w:r>
      <w:r w:rsidR="00C51B53">
        <w:t xml:space="preserve"> only vulnerab</w:t>
      </w:r>
      <w:r w:rsidR="004924AC">
        <w:t>le</w:t>
      </w:r>
      <w:r w:rsidR="00C51B53">
        <w:t xml:space="preserve"> to exploits against the </w:t>
      </w:r>
      <w:r w:rsidR="00BA5D45" w:rsidRPr="00BA5D45">
        <w:rPr>
          <w:rFonts w:ascii="Courier New" w:hAnsi="Courier New"/>
        </w:rPr>
        <w:t>dc.exe</w:t>
      </w:r>
      <w:r w:rsidR="00C51B53">
        <w:t xml:space="preserve"> application allowing remote execution of arbitrary code.  Version 7 and older are not officially supported by the vendor.  Sites using older, unsupported software should contact 7</w:t>
      </w:r>
      <w:r w:rsidR="00827AF1">
        <w:t>-</w:t>
      </w:r>
      <w:r w:rsidR="00C51B53">
        <w:t>Technologies Technical Support for information relating to system security.</w:t>
      </w:r>
    </w:p>
    <w:p w:rsidR="00DF49D6" w:rsidRPr="007B7888" w:rsidRDefault="00DF49D6" w:rsidP="00704503">
      <w:pPr>
        <w:pStyle w:val="Heading1"/>
      </w:pPr>
      <w:bookmarkStart w:id="31" w:name="_Toc274494852"/>
      <w:bookmarkStart w:id="32" w:name="_Toc274679414"/>
      <w:bookmarkStart w:id="33" w:name="_Toc289075051"/>
      <w:r w:rsidRPr="007B7888">
        <w:t>Detection</w:t>
      </w:r>
      <w:r w:rsidR="005A23CC" w:rsidRPr="007B7888">
        <w:t xml:space="preserve"> and Removal</w:t>
      </w:r>
      <w:bookmarkEnd w:id="31"/>
      <w:bookmarkEnd w:id="32"/>
      <w:bookmarkEnd w:id="33"/>
    </w:p>
    <w:p w:rsidR="001E12D7" w:rsidRPr="007B7888" w:rsidRDefault="00F3471A" w:rsidP="001E12D7">
      <w:pPr>
        <w:pStyle w:val="Heading2"/>
        <w:rPr>
          <w:b w:val="0"/>
        </w:rPr>
      </w:pPr>
      <w:bookmarkStart w:id="34" w:name="_Toc274679415"/>
      <w:bookmarkStart w:id="35" w:name="_Toc274817014"/>
      <w:r w:rsidRPr="007B7888">
        <w:t>Anti-</w:t>
      </w:r>
      <w:r w:rsidR="00114A75" w:rsidRPr="007B7888">
        <w:t>v</w:t>
      </w:r>
      <w:r w:rsidRPr="007B7888">
        <w:t xml:space="preserve">irus </w:t>
      </w:r>
      <w:r w:rsidR="00114A75" w:rsidRPr="007B7888">
        <w:t>products</w:t>
      </w:r>
      <w:bookmarkEnd w:id="34"/>
      <w:bookmarkEnd w:id="35"/>
    </w:p>
    <w:p w:rsidR="00DF49D6" w:rsidRDefault="000B7BDF" w:rsidP="00F3471A">
      <w:pPr>
        <w:pStyle w:val="BodyText"/>
      </w:pPr>
      <w:r>
        <w:t>Since this is not a virus/worm/Trojan, but rather a remote exploit, there are no known detection and/or removal products available.  Certain anti-virus products are capable of detecting buffer overflow situations</w:t>
      </w:r>
      <w:r w:rsidR="000C1D33">
        <w:t>;</w:t>
      </w:r>
      <w:r>
        <w:t xml:space="preserve"> howeve</w:t>
      </w:r>
      <w:r w:rsidR="000C1D33">
        <w:t>r</w:t>
      </w:r>
      <w:r>
        <w:t xml:space="preserve"> none have been specifically tested against these exploits.</w:t>
      </w:r>
      <w:r w:rsidR="00A05341">
        <w:t xml:space="preserve">  These products would have little impact on the directory traversal and file execution vulnerabilities until</w:t>
      </w:r>
      <w:r w:rsidR="004924AC">
        <w:t xml:space="preserve"> an</w:t>
      </w:r>
      <w:r w:rsidR="00A05341">
        <w:t xml:space="preserve"> </w:t>
      </w:r>
      <w:r w:rsidR="004008EA">
        <w:t>updated specific</w:t>
      </w:r>
      <w:r w:rsidR="00A05341">
        <w:t xml:space="preserve"> virus signature is available.</w:t>
      </w:r>
    </w:p>
    <w:p w:rsidR="00942A92" w:rsidRPr="007B7888" w:rsidRDefault="00942A92" w:rsidP="00942A92">
      <w:pPr>
        <w:pStyle w:val="Heading2"/>
        <w:rPr>
          <w:b w:val="0"/>
        </w:rPr>
      </w:pPr>
      <w:r>
        <w:t>Intrusion detection</w:t>
      </w:r>
      <w:r w:rsidRPr="007B7888">
        <w:t xml:space="preserve"> products</w:t>
      </w:r>
    </w:p>
    <w:p w:rsidR="00942A92" w:rsidRPr="007B7888" w:rsidRDefault="00942A92" w:rsidP="00942A92">
      <w:pPr>
        <w:pStyle w:val="BodyText"/>
      </w:pPr>
      <w:hyperlink r:id="rId20" w:history="1">
        <w:r w:rsidRPr="00F204C4">
          <w:t>Emerging Threats Pro</w:t>
        </w:r>
      </w:hyperlink>
      <w:r>
        <w:t xml:space="preserve">, with assistance from </w:t>
      </w:r>
      <w:hyperlink r:id="rId21" w:history="1">
        <w:proofErr w:type="spellStart"/>
        <w:r w:rsidRPr="00F204C4">
          <w:t>NitroSecurity</w:t>
        </w:r>
        <w:proofErr w:type="spellEnd"/>
      </w:hyperlink>
      <w:r>
        <w:t xml:space="preserve">, have developed Intrusion Detection System (IDS) signatures for all </w:t>
      </w:r>
      <w:hyperlink r:id="rId22" w:history="1">
        <w:r w:rsidRPr="00F204C4">
          <w:t>of the vulnerabilit</w:t>
        </w:r>
        <w:r>
          <w:t>ies noted in this white paper.</w:t>
        </w:r>
      </w:hyperlink>
      <w:r>
        <w:t xml:space="preserve"> These IDS signatures are also available in the </w:t>
      </w:r>
      <w:hyperlink r:id="rId23" w:history="1">
        <w:proofErr w:type="spellStart"/>
        <w:r w:rsidRPr="00F204C4">
          <w:t>Quickdraw</w:t>
        </w:r>
        <w:proofErr w:type="spellEnd"/>
        <w:r w:rsidRPr="00F204C4">
          <w:t xml:space="preserve"> SCADA IDS Vulnerability </w:t>
        </w:r>
        <w:proofErr w:type="spellStart"/>
        <w:r w:rsidRPr="00F204C4">
          <w:t>Ruleset</w:t>
        </w:r>
        <w:proofErr w:type="spellEnd"/>
      </w:hyperlink>
      <w:r>
        <w:t>.</w:t>
      </w:r>
    </w:p>
    <w:p w:rsidR="00833245" w:rsidRPr="007B7888" w:rsidRDefault="00833245" w:rsidP="00704503">
      <w:pPr>
        <w:pStyle w:val="Heading1"/>
      </w:pPr>
      <w:bookmarkStart w:id="36" w:name="_Toc274494853"/>
      <w:bookmarkStart w:id="37" w:name="_Toc274679418"/>
      <w:bookmarkStart w:id="38" w:name="_Toc289075052"/>
      <w:r w:rsidRPr="007B7888">
        <w:t>Available Patches or Updates</w:t>
      </w:r>
      <w:bookmarkEnd w:id="36"/>
      <w:bookmarkEnd w:id="37"/>
      <w:bookmarkEnd w:id="38"/>
    </w:p>
    <w:p w:rsidR="00C4019F" w:rsidRDefault="00ED4F34" w:rsidP="00ED4F34">
      <w:pPr>
        <w:pStyle w:val="BodyText"/>
      </w:pPr>
      <w:r>
        <w:t>On March 25</w:t>
      </w:r>
      <w:r w:rsidRPr="007B7888">
        <w:t>, 201</w:t>
      </w:r>
      <w:r>
        <w:t xml:space="preserve">1, 7-Technologies announced that </w:t>
      </w:r>
      <w:r w:rsidR="004008EA">
        <w:t xml:space="preserve">a </w:t>
      </w:r>
      <w:r>
        <w:t>p</w:t>
      </w:r>
      <w:r w:rsidR="004008EA">
        <w:t>atch</w:t>
      </w:r>
      <w:r>
        <w:t xml:space="preserve"> for these vulnerabilities </w:t>
      </w:r>
      <w:r w:rsidR="004008EA">
        <w:t>was</w:t>
      </w:r>
      <w:r>
        <w:t xml:space="preserve"> available for registered IGSS end users (</w:t>
      </w:r>
      <w:hyperlink r:id="rId24" w:history="1">
        <w:r w:rsidR="00057672">
          <w:rPr>
            <w:rStyle w:val="Hyperlink"/>
          </w:rPr>
          <w:t>http://www.igss.com/company/news-and-press-center/11-03-25/IGSS_%e2%80%93_ongoing_focus_on_security.aspx?News=NewsItem</w:t>
        </w:r>
      </w:hyperlink>
      <w:r>
        <w:t xml:space="preserve">). </w:t>
      </w:r>
    </w:p>
    <w:p w:rsidR="00C203D9" w:rsidRDefault="00C203D9" w:rsidP="00ED4F34">
      <w:pPr>
        <w:pStyle w:val="BodyText"/>
      </w:pPr>
      <w:r>
        <w:t xml:space="preserve">A general Version </w:t>
      </w:r>
      <w:r w:rsidR="00DD2A50">
        <w:t xml:space="preserve">8 and </w:t>
      </w:r>
      <w:r>
        <w:t>9 update is available on their website under the “Download” section (</w:t>
      </w:r>
      <w:r w:rsidRPr="00C203D9">
        <w:t>http://www.igss.com/download/licensed-versions.aspx</w:t>
      </w:r>
      <w:r>
        <w:t>).</w:t>
      </w:r>
      <w:r w:rsidR="00DD2A50">
        <w:t xml:space="preserve"> Previous versions of the IGSS software </w:t>
      </w:r>
      <w:proofErr w:type="gramStart"/>
      <w:r w:rsidR="00DD2A50">
        <w:t>are considered</w:t>
      </w:r>
      <w:proofErr w:type="gramEnd"/>
      <w:r w:rsidR="00DD2A50">
        <w:t xml:space="preserve"> </w:t>
      </w:r>
      <w:r w:rsidR="00942A92">
        <w:t xml:space="preserve">by 7-Technologies to be </w:t>
      </w:r>
      <w:r w:rsidR="00DD2A50">
        <w:t xml:space="preserve">“unsupported” and no updates have been provided.  </w:t>
      </w:r>
    </w:p>
    <w:p w:rsidR="00057672" w:rsidRDefault="00ED4F34" w:rsidP="00ED4F34">
      <w:pPr>
        <w:pStyle w:val="BodyText"/>
      </w:pPr>
      <w:r>
        <w:t xml:space="preserve">We have been </w:t>
      </w:r>
      <w:r w:rsidR="00C203D9">
        <w:t>able to confirm that this general upda</w:t>
      </w:r>
      <w:r w:rsidR="00DD2A50">
        <w:t xml:space="preserve">te corrects the vulnerabilities in Versions 8 and 9 software discussed in this paper.  </w:t>
      </w:r>
      <w:r w:rsidR="00C203D9">
        <w:t xml:space="preserve"> </w:t>
      </w:r>
    </w:p>
    <w:p w:rsidR="00C4019F" w:rsidRPr="00ED4F34" w:rsidRDefault="007077B3" w:rsidP="00ED4F34">
      <w:pPr>
        <w:pStyle w:val="Heading1"/>
      </w:pPr>
      <w:bookmarkStart w:id="39" w:name="_Toc288751437"/>
      <w:bookmarkStart w:id="40" w:name="_Toc267230483"/>
      <w:bookmarkStart w:id="41" w:name="_Toc268788122"/>
      <w:bookmarkStart w:id="42" w:name="_Toc289075053"/>
      <w:r w:rsidRPr="00F01AE3">
        <w:t>Compensating Controls</w:t>
      </w:r>
      <w:bookmarkEnd w:id="39"/>
      <w:bookmarkEnd w:id="42"/>
    </w:p>
    <w:p w:rsidR="00C4019F" w:rsidRDefault="00C4019F" w:rsidP="00C4019F">
      <w:pPr>
        <w:pStyle w:val="BodyText"/>
      </w:pPr>
      <w:r>
        <w:t xml:space="preserve">Compensating controls are actions that will not correct the underlying issue, but will help block known attack vectors for systems where no patch is available or the patch has not </w:t>
      </w:r>
      <w:r w:rsidR="00010A99">
        <w:t xml:space="preserve">yet </w:t>
      </w:r>
      <w:r>
        <w:t>been installed. Compensating controls also provide an additional level of security in critical systems where patches have been installed. The follow</w:t>
      </w:r>
      <w:r w:rsidR="00010A99">
        <w:t>ing</w:t>
      </w:r>
      <w:r>
        <w:t xml:space="preserve"> are </w:t>
      </w:r>
      <w:r w:rsidR="00942A92">
        <w:t>six</w:t>
      </w:r>
      <w:r w:rsidR="00942A92">
        <w:t xml:space="preserve"> </w:t>
      </w:r>
      <w:r>
        <w:t>suggested compensating controls for IGSS systems:</w:t>
      </w:r>
    </w:p>
    <w:p w:rsidR="00A05341" w:rsidRPr="007B7888" w:rsidRDefault="00A05341" w:rsidP="00A05341">
      <w:pPr>
        <w:pStyle w:val="Heading2"/>
        <w:numPr>
          <w:ilvl w:val="0"/>
          <w:numId w:val="24"/>
        </w:numPr>
      </w:pPr>
      <w:r>
        <w:lastRenderedPageBreak/>
        <w:t>Installation of Industrial Firewalls to Protect Server</w:t>
      </w:r>
    </w:p>
    <w:p w:rsidR="00010A99" w:rsidRDefault="00A05341" w:rsidP="00A05341">
      <w:pPr>
        <w:pStyle w:val="BodyText"/>
      </w:pPr>
      <w:r>
        <w:t xml:space="preserve">Several of these vulnerabilities represent a significant risk to the integrity of the IGSS system, and could potentially compromise the system entirely using </w:t>
      </w:r>
      <w:r w:rsidR="00ED4F34">
        <w:t xml:space="preserve">simple </w:t>
      </w:r>
      <w:r>
        <w:t>attack</w:t>
      </w:r>
      <w:r w:rsidR="00010A99">
        <w:t xml:space="preserve"> technique</w:t>
      </w:r>
      <w:r>
        <w:t xml:space="preserve">s.  </w:t>
      </w:r>
      <w:r w:rsidR="00010A99">
        <w:t xml:space="preserve">Furthermore,  they are difficult to detect or prevent as they are using "valid" communications with the targeted IGSS server.  </w:t>
      </w:r>
    </w:p>
    <w:p w:rsidR="00010A99" w:rsidRPr="00DE20DE" w:rsidRDefault="00010A99" w:rsidP="00010A99">
      <w:pPr>
        <w:pStyle w:val="BodyText"/>
      </w:pPr>
      <w:r>
        <w:t xml:space="preserve">This </w:t>
      </w:r>
      <w:r w:rsidRPr="00DE20DE">
        <w:t xml:space="preserve">firewall should be implemented with a rule set that allows traffic only from </w:t>
      </w:r>
      <w:r>
        <w:t xml:space="preserve">other </w:t>
      </w:r>
      <w:r w:rsidRPr="00DE20DE">
        <w:t xml:space="preserve">authorized </w:t>
      </w:r>
      <w:r>
        <w:t>IGSS</w:t>
      </w:r>
      <w:r w:rsidRPr="00DE20DE">
        <w:t xml:space="preserve"> hosts using the specific services/ports needed for the </w:t>
      </w:r>
      <w:r>
        <w:t>IGSS</w:t>
      </w:r>
      <w:r w:rsidRPr="00DE20DE">
        <w:t xml:space="preserve"> product to operate.</w:t>
      </w:r>
      <w:r>
        <w:t xml:space="preserve"> To determine the port needed, contact your </w:t>
      </w:r>
      <w:r w:rsidR="00D11F01">
        <w:t>7</w:t>
      </w:r>
      <w:r w:rsidR="00827AF1">
        <w:t>-</w:t>
      </w:r>
      <w:r>
        <w:t xml:space="preserve">Technologies representative or use a </w:t>
      </w:r>
      <w:r w:rsidRPr="00DE20DE">
        <w:t xml:space="preserve">firewall </w:t>
      </w:r>
      <w:r>
        <w:t xml:space="preserve">offering automated </w:t>
      </w:r>
      <w:r w:rsidRPr="00DE20DE">
        <w:t xml:space="preserve">learning features. </w:t>
      </w:r>
    </w:p>
    <w:p w:rsidR="00010A99" w:rsidRDefault="00010A99" w:rsidP="00010A99">
      <w:pPr>
        <w:pStyle w:val="BodyText"/>
      </w:pPr>
      <w:r>
        <w:t>The use of industrial firewalls is recommended due to the high-risk exposure of these services from not only less-trusted remote networks, but also the local trusted control system network</w:t>
      </w:r>
      <w:r>
        <w:rPr>
          <w:rStyle w:val="FootnoteReference"/>
        </w:rPr>
        <w:footnoteReference w:id="1"/>
      </w:r>
      <w:r>
        <w:t xml:space="preserve">. </w:t>
      </w:r>
    </w:p>
    <w:p w:rsidR="00673253" w:rsidRPr="007B7888" w:rsidRDefault="00673253" w:rsidP="00C4019F">
      <w:pPr>
        <w:pStyle w:val="Heading2"/>
        <w:numPr>
          <w:ilvl w:val="0"/>
          <w:numId w:val="24"/>
        </w:numPr>
      </w:pPr>
      <w:r>
        <w:t>Minimize Network Exposure of Vulnerable Systems</w:t>
      </w:r>
    </w:p>
    <w:p w:rsidR="008A6DAC" w:rsidRDefault="00673253" w:rsidP="0097184A">
      <w:pPr>
        <w:pStyle w:val="BodyText"/>
      </w:pPr>
      <w:r>
        <w:t>Due to the exten</w:t>
      </w:r>
      <w:r w:rsidR="00820101">
        <w:t>t</w:t>
      </w:r>
      <w:r>
        <w:t xml:space="preserve"> of these vulnerabilities, and how they</w:t>
      </w:r>
      <w:r w:rsidR="00A05341">
        <w:t xml:space="preserve"> can impact </w:t>
      </w:r>
      <w:r w:rsidR="006E1F50">
        <w:t xml:space="preserve">both </w:t>
      </w:r>
      <w:r>
        <w:t xml:space="preserve">the primary communications infrastructure of the </w:t>
      </w:r>
      <w:r w:rsidR="00A05341">
        <w:t>IGSS</w:t>
      </w:r>
      <w:r>
        <w:t xml:space="preserve"> environment, </w:t>
      </w:r>
      <w:r w:rsidR="00A05341">
        <w:t xml:space="preserve">as well as unrestricted access to the file system on the server </w:t>
      </w:r>
      <w:r w:rsidR="00ED4F34">
        <w:t>(</w:t>
      </w:r>
      <w:r w:rsidR="00A05341">
        <w:t>potentially allowing a complete compromise of the server</w:t>
      </w:r>
      <w:r w:rsidR="00ED4F34">
        <w:t>)</w:t>
      </w:r>
      <w:r w:rsidR="00A05341">
        <w:t xml:space="preserve">, </w:t>
      </w:r>
      <w:r>
        <w:t xml:space="preserve">external or remote access from less-trusted networks should be </w:t>
      </w:r>
      <w:r w:rsidR="00010A99">
        <w:t xml:space="preserve">severely </w:t>
      </w:r>
      <w:r>
        <w:t>restricted or eliminated</w:t>
      </w:r>
      <w:r w:rsidR="008A6DAC">
        <w:t>.</w:t>
      </w:r>
      <w:r w:rsidR="006751B8">
        <w:t xml:space="preserve">  Less-trusted networks include both public networks like the Internet, as well as general-purpose office networks</w:t>
      </w:r>
      <w:r w:rsidR="00ED4F34">
        <w:t>,</w:t>
      </w:r>
      <w:r w:rsidR="006751B8">
        <w:t xml:space="preserve"> which </w:t>
      </w:r>
      <w:r w:rsidR="00010A99">
        <w:t xml:space="preserve">may </w:t>
      </w:r>
      <w:r w:rsidR="006751B8">
        <w:t>have access to the Internet.</w:t>
      </w:r>
    </w:p>
    <w:p w:rsidR="00010A99" w:rsidRDefault="00010A99" w:rsidP="00833D98">
      <w:pPr>
        <w:pStyle w:val="BodyText"/>
      </w:pPr>
      <w:r>
        <w:t xml:space="preserve">If external communications are required, industrial firewalls should be utilized between networks, and should contain rule sets that severely limit the external hosts that are allowed to communicate with the </w:t>
      </w:r>
      <w:r w:rsidR="00A479C0">
        <w:t xml:space="preserve">IGSS </w:t>
      </w:r>
      <w:r>
        <w:t>hosts. For the allowed hosts, communications should be restricted to just the services/ports which are used in critical communications. Considerable security risk is present if host-to-host communication is filtered on IP address alone, so additional port/service rules are essential.</w:t>
      </w:r>
    </w:p>
    <w:p w:rsidR="00942A92" w:rsidRPr="007B7888" w:rsidRDefault="00942A92" w:rsidP="00942A92">
      <w:pPr>
        <w:pStyle w:val="Heading2"/>
        <w:numPr>
          <w:ilvl w:val="0"/>
          <w:numId w:val="24"/>
        </w:numPr>
      </w:pPr>
      <w:r>
        <w:t>Install an Intrusion Detection System</w:t>
      </w:r>
    </w:p>
    <w:p w:rsidR="00942A92" w:rsidRDefault="00942A92" w:rsidP="00942A92">
      <w:pPr>
        <w:pStyle w:val="BodyText"/>
      </w:pPr>
      <w:r>
        <w:t xml:space="preserve">IDS systems are monitoring systems designed to detect network messages that match known vulnerability signatures. As noted earlier, a number of IDS vendors have released signatures for the vulnerabilities affecting the IGSS products. We strongly recommend that users of the IGSS product install an IDS product on their control network and monitor it regularly. </w:t>
      </w:r>
    </w:p>
    <w:p w:rsidR="008A6DAC" w:rsidRPr="007B7888" w:rsidRDefault="006751B8" w:rsidP="008A6DAC">
      <w:pPr>
        <w:pStyle w:val="Heading2"/>
        <w:numPr>
          <w:ilvl w:val="0"/>
          <w:numId w:val="24"/>
        </w:numPr>
      </w:pPr>
      <w:r>
        <w:t>Regularly Check System Log Files</w:t>
      </w:r>
    </w:p>
    <w:p w:rsidR="008A6DAC" w:rsidRDefault="006751B8" w:rsidP="008A6DAC">
      <w:pPr>
        <w:pStyle w:val="BodyText"/>
      </w:pPr>
      <w:r>
        <w:t xml:space="preserve">Until </w:t>
      </w:r>
      <w:r w:rsidR="00ED4F34">
        <w:t xml:space="preserve">the </w:t>
      </w:r>
      <w:r>
        <w:t xml:space="preserve">vendor patch is </w:t>
      </w:r>
      <w:r w:rsidR="00ED4F34">
        <w:t xml:space="preserve">installed and </w:t>
      </w:r>
      <w:r w:rsidR="00833D98">
        <w:t>validated</w:t>
      </w:r>
      <w:r>
        <w:t>, all system log files, especially those contained within the Windows operating system, should be checked regularly and reviewed for any unexpected termination of applications and services.  These could be a sign that a remote attack is being attempted.</w:t>
      </w:r>
    </w:p>
    <w:p w:rsidR="008A6DAC" w:rsidRPr="007B7888" w:rsidRDefault="00D44508" w:rsidP="008A6DAC">
      <w:pPr>
        <w:pStyle w:val="Heading2"/>
        <w:numPr>
          <w:ilvl w:val="0"/>
          <w:numId w:val="24"/>
        </w:numPr>
      </w:pPr>
      <w:r>
        <w:t xml:space="preserve">Regularly Check </w:t>
      </w:r>
      <w:r w:rsidR="00EC516D">
        <w:t>Security Perimeter Device Log Files</w:t>
      </w:r>
    </w:p>
    <w:p w:rsidR="00223518" w:rsidRDefault="00223518" w:rsidP="00223518">
      <w:pPr>
        <w:pStyle w:val="BodyText"/>
      </w:pPr>
      <w:r>
        <w:t>Significant information can be determined by looking at log files in perimeter devices (such as firewalls), paying particular attention to “denied” access attempts to the trusted control system network using either TCP/12401 or port TCP/12397.  These failed attempts could point to a potential attacker trying to exploit the vulnerabilities.</w:t>
      </w:r>
    </w:p>
    <w:p w:rsidR="008A6DAC" w:rsidRPr="007B7888" w:rsidRDefault="008A6DAC" w:rsidP="008A6DAC">
      <w:pPr>
        <w:pStyle w:val="Heading2"/>
        <w:numPr>
          <w:ilvl w:val="0"/>
          <w:numId w:val="24"/>
        </w:numPr>
      </w:pPr>
      <w:r>
        <w:lastRenderedPageBreak/>
        <w:t>Monitor Vendor Support Site for Applicable Patches</w:t>
      </w:r>
    </w:p>
    <w:p w:rsidR="00223518" w:rsidRPr="007B7888" w:rsidRDefault="008A6DAC" w:rsidP="00223518">
      <w:pPr>
        <w:pStyle w:val="BodyText"/>
      </w:pPr>
      <w:r>
        <w:t xml:space="preserve">These vulnerabilities are expected to extend beyond a broad range of software releases.  This could mean that many sites are not covered under current support contracts, and </w:t>
      </w:r>
      <w:r w:rsidR="00ED4F34">
        <w:t>are un</w:t>
      </w:r>
      <w:r>
        <w:t>able to download patches as they become available.</w:t>
      </w:r>
      <w:r w:rsidR="00223518">
        <w:t xml:space="preserve">  In all cases, we recommend that users contact their local 7-Technologies representative for instructions on distribution and installation of the patches as they become available.</w:t>
      </w:r>
    </w:p>
    <w:p w:rsidR="00604A5E" w:rsidRPr="007B7888" w:rsidRDefault="00604A5E" w:rsidP="00604A5E">
      <w:pPr>
        <w:pStyle w:val="Heading1"/>
      </w:pPr>
      <w:bookmarkStart w:id="43" w:name="_Toc274494864"/>
      <w:bookmarkStart w:id="44" w:name="_Toc274679440"/>
      <w:bookmarkStart w:id="45" w:name="_Toc289075054"/>
      <w:bookmarkEnd w:id="40"/>
      <w:bookmarkEnd w:id="41"/>
      <w:r w:rsidRPr="007B7888">
        <w:t>Frequently Asked Questions</w:t>
      </w:r>
      <w:bookmarkEnd w:id="43"/>
      <w:bookmarkEnd w:id="44"/>
      <w:bookmarkEnd w:id="45"/>
    </w:p>
    <w:p w:rsidR="00604A5E" w:rsidRDefault="00560AC5" w:rsidP="00F60871">
      <w:pPr>
        <w:pStyle w:val="Heading2"/>
      </w:pPr>
      <w:bookmarkStart w:id="46" w:name="_Toc267230487"/>
      <w:bookmarkStart w:id="47" w:name="_Toc268788126"/>
      <w:bookmarkStart w:id="48" w:name="_Toc274494865"/>
      <w:bookmarkStart w:id="49" w:name="_Toc274679441"/>
      <w:bookmarkStart w:id="50" w:name="_Toc274817036"/>
      <w:r>
        <w:t xml:space="preserve">What is </w:t>
      </w:r>
      <w:r w:rsidR="000C1E77">
        <w:t>a Directory Traversal Vulnerability</w:t>
      </w:r>
      <w:r w:rsidR="00604A5E" w:rsidRPr="007B7888">
        <w:t>?</w:t>
      </w:r>
      <w:bookmarkEnd w:id="46"/>
      <w:bookmarkEnd w:id="47"/>
      <w:bookmarkEnd w:id="48"/>
      <w:bookmarkEnd w:id="49"/>
      <w:bookmarkEnd w:id="50"/>
      <w:r w:rsidR="00604A5E" w:rsidRPr="007B7888">
        <w:t xml:space="preserve"> </w:t>
      </w:r>
    </w:p>
    <w:p w:rsidR="00C623C2" w:rsidRDefault="00C623C2" w:rsidP="00C623C2">
      <w:pPr>
        <w:pStyle w:val="BodyText"/>
      </w:pPr>
      <w:r>
        <w:t>Directory Traversal (or path traversal) is a type of security</w:t>
      </w:r>
      <w:r w:rsidR="00223518">
        <w:t xml:space="preserve"> </w:t>
      </w:r>
      <w:r>
        <w:t xml:space="preserve">exploit that involves the use of characters designed to induce a “traverse to parent directory” typically within a web server, but can also occur with applications using APIs.  This exploit is used to gain access to files or directories that would otherwise be restricted.  The access granted by </w:t>
      </w:r>
      <w:proofErr w:type="gramStart"/>
      <w:r>
        <w:t>a Directory</w:t>
      </w:r>
      <w:proofErr w:type="gramEnd"/>
      <w:r>
        <w:t xml:space="preserve"> Traversal vulnerability may simply allow read-only access to files, as well as complete read-write-execute-delete capabilities.</w:t>
      </w:r>
    </w:p>
    <w:p w:rsidR="00C623C2" w:rsidRDefault="00C623C2" w:rsidP="00C623C2">
      <w:pPr>
        <w:pStyle w:val="BodyText"/>
      </w:pPr>
      <w:r>
        <w:t xml:space="preserve">Directory Traversal typically occurs as a result of insufficient security validation/sanitization of user-supplied input allowing characters representing "traverse to parent directory" through to the file APIs.  This attack exploits </w:t>
      </w:r>
      <w:r w:rsidR="00223518">
        <w:t>poor</w:t>
      </w:r>
      <w:r>
        <w:t xml:space="preserve"> security</w:t>
      </w:r>
      <w:r w:rsidR="00223518">
        <w:t xml:space="preserve"> design</w:t>
      </w:r>
      <w:r>
        <w:t xml:space="preserve"> (</w:t>
      </w:r>
      <w:r w:rsidR="00223518">
        <w:t xml:space="preserve">i.e. </w:t>
      </w:r>
      <w:r>
        <w:t>the software is acting as it is supposed to</w:t>
      </w:r>
      <w:r w:rsidR="00223518">
        <w:t>, but the full consequences have not been considered)</w:t>
      </w:r>
      <w:r>
        <w:t xml:space="preserve"> as opposed to exploiting a bug in the code.</w:t>
      </w:r>
    </w:p>
    <w:p w:rsidR="000C1E77" w:rsidRDefault="000C1E77" w:rsidP="000C1E77">
      <w:pPr>
        <w:pStyle w:val="Heading2"/>
      </w:pPr>
      <w:bookmarkStart w:id="51" w:name="_Toc267230488"/>
      <w:bookmarkStart w:id="52" w:name="_Toc268788127"/>
      <w:bookmarkStart w:id="53" w:name="_Toc274494866"/>
      <w:bookmarkStart w:id="54" w:name="_Toc274679442"/>
      <w:bookmarkStart w:id="55" w:name="_Toc274817037"/>
      <w:r>
        <w:t xml:space="preserve">What is </w:t>
      </w:r>
      <w:r w:rsidR="00372CBD">
        <w:t>a</w:t>
      </w:r>
      <w:r>
        <w:t xml:space="preserve"> Stack Overflow</w:t>
      </w:r>
      <w:r w:rsidRPr="00560AC5">
        <w:t xml:space="preserve"> </w:t>
      </w:r>
      <w:r>
        <w:t>Vulnerability</w:t>
      </w:r>
      <w:r w:rsidRPr="007B7888">
        <w:t xml:space="preserve">? </w:t>
      </w:r>
    </w:p>
    <w:p w:rsidR="000C1E77" w:rsidRPr="00560AC5" w:rsidRDefault="000C1E77" w:rsidP="000C1E77">
      <w:pPr>
        <w:pStyle w:val="BodyText"/>
      </w:pPr>
      <w:r>
        <w:t xml:space="preserve">A </w:t>
      </w:r>
      <w:r w:rsidR="00BB4FEA" w:rsidRPr="00BB4FEA">
        <w:rPr>
          <w:i/>
        </w:rPr>
        <w:t>Stack Overflow</w:t>
      </w:r>
      <w:r>
        <w:t xml:space="preserve"> occurs when the results from a valid operation create a result that is larger than that which can be managed by the memory space allocated, often resulting in memory corruption.  This is typically caused by the application code failing to valid</w:t>
      </w:r>
      <w:r w:rsidR="00223518">
        <w:t xml:space="preserve">ate </w:t>
      </w:r>
      <w:r>
        <w:t xml:space="preserve"> user input prior to processing.  A successful exploit could allow additional malicious code to be executed</w:t>
      </w:r>
      <w:r w:rsidR="00223518">
        <w:t xml:space="preserve">. </w:t>
      </w:r>
      <w:r w:rsidR="00A274EA">
        <w:t>U</w:t>
      </w:r>
      <w:r>
        <w:t xml:space="preserve">nsuccessful </w:t>
      </w:r>
      <w:r w:rsidR="00223518">
        <w:t xml:space="preserve">exploit </w:t>
      </w:r>
      <w:r>
        <w:t>attempts will likely result in the premature termination of the application leading to a denial-of-service condition.</w:t>
      </w:r>
    </w:p>
    <w:p w:rsidR="00560AC5" w:rsidRDefault="00560AC5" w:rsidP="00560AC5">
      <w:pPr>
        <w:pStyle w:val="Heading2"/>
      </w:pPr>
      <w:r>
        <w:t xml:space="preserve">What </w:t>
      </w:r>
      <w:r w:rsidR="000C1E77">
        <w:t>does it mean to allow Arbitrary Command Execution</w:t>
      </w:r>
      <w:r w:rsidRPr="007B7888">
        <w:t xml:space="preserve">? </w:t>
      </w:r>
    </w:p>
    <w:p w:rsidR="000C1E77" w:rsidRDefault="004E65C1" w:rsidP="00560AC5">
      <w:pPr>
        <w:pStyle w:val="BodyText"/>
      </w:pPr>
      <w:r>
        <w:t xml:space="preserve">Arbitrary Command (or Code) Execution </w:t>
      </w:r>
      <w:r w:rsidR="00A42D6D">
        <w:t xml:space="preserve">is a type of </w:t>
      </w:r>
      <w:r>
        <w:t>vulnerability</w:t>
      </w:r>
      <w:r w:rsidR="00A42D6D">
        <w:t xml:space="preserve"> similar to Directory Traversal with the added ability of allowing commands to be sent to the vulnerable host remotely using a command string that closely represents the dot-dot-slash format.  This type of vulnerab</w:t>
      </w:r>
      <w:r w:rsidR="00CD2AC5">
        <w:t>ility</w:t>
      </w:r>
      <w:r w:rsidR="00A42D6D">
        <w:t xml:space="preserve"> could allow the attacker to execute commands that </w:t>
      </w:r>
      <w:r>
        <w:t>would</w:t>
      </w:r>
      <w:r w:rsidR="00A42D6D">
        <w:t xml:space="preserve"> otherwise be prohibited with</w:t>
      </w:r>
      <w:r w:rsidR="00223518">
        <w:t>out</w:t>
      </w:r>
      <w:r w:rsidR="00A42D6D">
        <w:t xml:space="preserve"> elevated privileges.  The commands can </w:t>
      </w:r>
      <w:r w:rsidR="00223518">
        <w:t xml:space="preserve">execute </w:t>
      </w:r>
      <w:r w:rsidR="00A42D6D">
        <w:t xml:space="preserve">both built-in “shell” commands, as well as other </w:t>
      </w:r>
      <w:r w:rsidR="00372CBD">
        <w:t>files that</w:t>
      </w:r>
      <w:r w:rsidR="00A42D6D">
        <w:t xml:space="preserve"> may exist on the file system</w:t>
      </w:r>
      <w:r w:rsidR="00223518">
        <w:t xml:space="preserve"> such as </w:t>
      </w:r>
      <w:r w:rsidR="00A42D6D">
        <w:t xml:space="preserve">batch files, executables, </w:t>
      </w:r>
      <w:r>
        <w:t>shell</w:t>
      </w:r>
      <w:r w:rsidR="00223518">
        <w:t xml:space="preserve"> </w:t>
      </w:r>
      <w:r>
        <w:t>code,</w:t>
      </w:r>
      <w:r w:rsidR="00223518">
        <w:t xml:space="preserve"> and</w:t>
      </w:r>
      <w:r>
        <w:t xml:space="preserve"> </w:t>
      </w:r>
      <w:r w:rsidR="00A42D6D">
        <w:t>“net” commands.</w:t>
      </w:r>
    </w:p>
    <w:p w:rsidR="00F60871" w:rsidRPr="007B7888" w:rsidRDefault="00756B22" w:rsidP="00F60871">
      <w:pPr>
        <w:pStyle w:val="Heading2"/>
      </w:pPr>
      <w:r>
        <w:t xml:space="preserve">Who is </w:t>
      </w:r>
      <w:bookmarkEnd w:id="51"/>
      <w:bookmarkEnd w:id="52"/>
      <w:bookmarkEnd w:id="53"/>
      <w:bookmarkEnd w:id="54"/>
      <w:bookmarkEnd w:id="55"/>
      <w:r w:rsidR="00802922">
        <w:t>7-Technologies</w:t>
      </w:r>
      <w:r w:rsidR="00864DD2">
        <w:t xml:space="preserve"> </w:t>
      </w:r>
      <w:r>
        <w:t xml:space="preserve">and what is their </w:t>
      </w:r>
      <w:r w:rsidR="000C1E77">
        <w:t>IGSS</w:t>
      </w:r>
      <w:r>
        <w:t xml:space="preserve"> product?</w:t>
      </w:r>
    </w:p>
    <w:p w:rsidR="005F03B7" w:rsidRDefault="00603BB2" w:rsidP="00603BB2">
      <w:pPr>
        <w:pStyle w:val="BodyText"/>
      </w:pPr>
      <w:r>
        <w:t>7-Technologies was founded in 1984 and is an independent software</w:t>
      </w:r>
      <w:r w:rsidR="000C1E77">
        <w:t xml:space="preserve"> provider based in Denmark, providing monitoring and control systems that are used primarily in Europe and South Asia</w:t>
      </w:r>
      <w:r>
        <w:t xml:space="preserve">. Their business is built on a strategy whereby software is sold and implemented through a network of more than 200 global partners and system integrators.  </w:t>
      </w:r>
    </w:p>
    <w:p w:rsidR="005F03B7" w:rsidRDefault="005F03B7" w:rsidP="00756B22">
      <w:pPr>
        <w:pStyle w:val="BodyText"/>
      </w:pPr>
      <w:r w:rsidRPr="005F03B7">
        <w:t xml:space="preserve">IGSS is a SCADA system </w:t>
      </w:r>
      <w:r>
        <w:t>f</w:t>
      </w:r>
      <w:r w:rsidRPr="005F03B7">
        <w:t xml:space="preserve">ound in a wide range of industries, </w:t>
      </w:r>
      <w:r>
        <w:t xml:space="preserve">including water/wastewater, district heating, food &amp; beverage, building automation, marine, oil &amp; gas, metals &amp; mining, traffic control, gas distribution, and electric </w:t>
      </w:r>
      <w:r w:rsidR="000C1E77">
        <w:t>utilities</w:t>
      </w:r>
      <w:r>
        <w:t>.</w:t>
      </w:r>
      <w:r w:rsidR="000C3411">
        <w:t xml:space="preserve"> According to the 7-Technologies website, the company</w:t>
      </w:r>
      <w:r w:rsidRPr="005F03B7">
        <w:t xml:space="preserve"> has sold more than 2</w:t>
      </w:r>
      <w:r>
        <w:t>8</w:t>
      </w:r>
      <w:r w:rsidRPr="005F03B7">
        <w:t xml:space="preserve">,000 </w:t>
      </w:r>
      <w:r w:rsidR="000C3411">
        <w:t xml:space="preserve">IGSS </w:t>
      </w:r>
      <w:r w:rsidRPr="005F03B7">
        <w:t xml:space="preserve">licenses </w:t>
      </w:r>
      <w:r w:rsidR="000C1E77">
        <w:t xml:space="preserve">in 50 countries </w:t>
      </w:r>
      <w:r w:rsidRPr="005F03B7">
        <w:t>since</w:t>
      </w:r>
      <w:r>
        <w:t xml:space="preserve"> </w:t>
      </w:r>
      <w:r w:rsidR="000C3411">
        <w:t xml:space="preserve">the product </w:t>
      </w:r>
      <w:r>
        <w:t xml:space="preserve">was first introduced in </w:t>
      </w:r>
      <w:r w:rsidRPr="005F03B7">
        <w:t xml:space="preserve">1984. </w:t>
      </w:r>
    </w:p>
    <w:p w:rsidR="00A85422" w:rsidRPr="007B7888" w:rsidRDefault="00A85422" w:rsidP="00925207">
      <w:pPr>
        <w:pStyle w:val="Heading2"/>
      </w:pPr>
      <w:bookmarkStart w:id="56" w:name="_Toc274494867"/>
      <w:bookmarkStart w:id="57" w:name="_Toc274679443"/>
      <w:bookmarkStart w:id="58" w:name="_Toc274817038"/>
      <w:bookmarkStart w:id="59" w:name="_Toc268788128"/>
      <w:bookmarkStart w:id="60" w:name="_Toc267230489"/>
      <w:r w:rsidRPr="007B7888">
        <w:t>What is a zero-day</w:t>
      </w:r>
      <w:r w:rsidR="00C34D82" w:rsidRPr="007B7888">
        <w:t xml:space="preserve"> vulnerability</w:t>
      </w:r>
      <w:r w:rsidRPr="007B7888">
        <w:t>?</w:t>
      </w:r>
      <w:bookmarkEnd w:id="56"/>
      <w:bookmarkEnd w:id="57"/>
      <w:bookmarkEnd w:id="58"/>
    </w:p>
    <w:p w:rsidR="00A85422" w:rsidRPr="007B7888" w:rsidRDefault="00332D82" w:rsidP="00A85422">
      <w:pPr>
        <w:pStyle w:val="BodyText"/>
      </w:pPr>
      <w:r w:rsidRPr="007B7888">
        <w:t xml:space="preserve">Zero-day vulnerabilities </w:t>
      </w:r>
      <w:r>
        <w:t xml:space="preserve">or “0 days” (pronounced “oh days”) </w:t>
      </w:r>
      <w:r w:rsidRPr="007B7888">
        <w:t xml:space="preserve">are those that are unpatched by the affected software’s manufacturer. </w:t>
      </w:r>
      <w:r w:rsidR="00C34D82" w:rsidRPr="007B7888">
        <w:t xml:space="preserve">The “days” start counting once a patch is </w:t>
      </w:r>
      <w:r w:rsidR="00756B22">
        <w:t xml:space="preserve">publically </w:t>
      </w:r>
      <w:r w:rsidR="00C34D82" w:rsidRPr="007B7888">
        <w:t>released</w:t>
      </w:r>
      <w:r w:rsidR="00A85422" w:rsidRPr="007B7888">
        <w:t>.</w:t>
      </w:r>
    </w:p>
    <w:p w:rsidR="00925207" w:rsidRPr="007B7888" w:rsidRDefault="00925207" w:rsidP="00925207">
      <w:pPr>
        <w:pStyle w:val="Heading2"/>
      </w:pPr>
      <w:bookmarkStart w:id="61" w:name="_Toc274494868"/>
      <w:bookmarkStart w:id="62" w:name="_Toc274679444"/>
      <w:bookmarkStart w:id="63" w:name="_Toc274817039"/>
      <w:r w:rsidRPr="007B7888">
        <w:lastRenderedPageBreak/>
        <w:t>I don</w:t>
      </w:r>
      <w:r w:rsidRPr="007B7888">
        <w:t>’</w:t>
      </w:r>
      <w:r w:rsidRPr="007B7888">
        <w:t xml:space="preserve">t use the </w:t>
      </w:r>
      <w:r w:rsidR="00A85422" w:rsidRPr="007B7888">
        <w:t>v</w:t>
      </w:r>
      <w:r w:rsidRPr="007B7888">
        <w:t xml:space="preserve">ersions of </w:t>
      </w:r>
      <w:r w:rsidR="004E65C1">
        <w:t>IGSS</w:t>
      </w:r>
      <w:r w:rsidRPr="007B7888">
        <w:t xml:space="preserve"> listed on the </w:t>
      </w:r>
      <w:r w:rsidR="009157E0">
        <w:t>BugTrak site</w:t>
      </w:r>
      <w:r w:rsidRPr="007B7888">
        <w:t xml:space="preserve"> </w:t>
      </w:r>
      <w:r w:rsidRPr="007B7888">
        <w:t>–</w:t>
      </w:r>
      <w:r w:rsidRPr="007B7888">
        <w:t xml:space="preserve"> do I still need to be concerned?</w:t>
      </w:r>
      <w:bookmarkEnd w:id="59"/>
      <w:bookmarkEnd w:id="61"/>
      <w:bookmarkEnd w:id="62"/>
      <w:bookmarkEnd w:id="63"/>
    </w:p>
    <w:p w:rsidR="00925207" w:rsidRPr="007B7888" w:rsidRDefault="004E65C1" w:rsidP="00925207">
      <w:pPr>
        <w:pStyle w:val="BodyText"/>
      </w:pPr>
      <w:r>
        <w:t xml:space="preserve">Initial analysis seems to indicate that these vulnerabilities only affect IGSS Versions 8 and 9.  This is due primarily to the fact that these vulnerabilities focus on a single </w:t>
      </w:r>
      <w:r w:rsidRPr="004E65C1">
        <w:rPr>
          <w:rFonts w:ascii="Courier New" w:hAnsi="Courier New"/>
        </w:rPr>
        <w:t>IGSSdataServer</w:t>
      </w:r>
      <w:r>
        <w:t xml:space="preserve"> application that is not believed to have existed in prior versions of the software.  Until the vendor has posted an official response to these vulnerabilities, increased security diligence should be used based on the recommendations provided in this document</w:t>
      </w:r>
      <w:r w:rsidR="009157E0">
        <w:t>.</w:t>
      </w:r>
    </w:p>
    <w:p w:rsidR="00833245" w:rsidRPr="007B7888" w:rsidRDefault="00833245" w:rsidP="00833245">
      <w:pPr>
        <w:pStyle w:val="Heading1"/>
      </w:pPr>
      <w:bookmarkStart w:id="64" w:name="_Toc274494872"/>
      <w:bookmarkStart w:id="65" w:name="_Toc274679448"/>
      <w:bookmarkStart w:id="66" w:name="_Toc289075055"/>
      <w:bookmarkEnd w:id="60"/>
      <w:r w:rsidRPr="007B7888">
        <w:t>References</w:t>
      </w:r>
      <w:bookmarkEnd w:id="64"/>
      <w:bookmarkEnd w:id="65"/>
      <w:bookmarkEnd w:id="66"/>
    </w:p>
    <w:p w:rsidR="00833245" w:rsidRPr="007B7888" w:rsidRDefault="00833245" w:rsidP="00833245">
      <w:pPr>
        <w:pStyle w:val="BodyText"/>
      </w:pPr>
      <w:r w:rsidRPr="007B7888">
        <w:t>For more information about this issue, see the following references:</w:t>
      </w:r>
    </w:p>
    <w:p w:rsidR="00E84104" w:rsidRPr="00E84104" w:rsidRDefault="00802922" w:rsidP="00E84104">
      <w:pPr>
        <w:pStyle w:val="Heading2"/>
      </w:pPr>
      <w:bookmarkStart w:id="67" w:name="_Toc284848126"/>
      <w:bookmarkStart w:id="68" w:name="_Toc268788133"/>
      <w:bookmarkStart w:id="69" w:name="_Toc274494873"/>
      <w:bookmarkStart w:id="70" w:name="_Toc274679449"/>
      <w:bookmarkStart w:id="71" w:name="_Toc274817044"/>
      <w:r>
        <w:t>7-Technologies</w:t>
      </w:r>
    </w:p>
    <w:p w:rsidR="0073305D" w:rsidRPr="00C9344A" w:rsidRDefault="0073305D" w:rsidP="0073305D">
      <w:pPr>
        <w:pStyle w:val="BodyText"/>
        <w:ind w:left="274" w:firstLine="720"/>
        <w:rPr>
          <w:b/>
        </w:rPr>
      </w:pPr>
      <w:r>
        <w:rPr>
          <w:color w:val="000000"/>
        </w:rPr>
        <w:t>Product Support</w:t>
      </w:r>
    </w:p>
    <w:p w:rsidR="0073305D" w:rsidRDefault="005F4964" w:rsidP="0073305D">
      <w:pPr>
        <w:pStyle w:val="BodyText"/>
        <w:ind w:firstLine="446"/>
      </w:pPr>
      <w:hyperlink r:id="rId25" w:history="1">
        <w:r w:rsidR="000C3411" w:rsidRPr="005A347F">
          <w:rPr>
            <w:rStyle w:val="Hyperlink"/>
          </w:rPr>
          <w:t>http://www.igss.com/support/support.aspx</w:t>
        </w:r>
      </w:hyperlink>
    </w:p>
    <w:p w:rsidR="000C3411" w:rsidRDefault="005F4964" w:rsidP="000C3411">
      <w:pPr>
        <w:pStyle w:val="BodyText"/>
        <w:ind w:left="1440"/>
      </w:pPr>
      <w:hyperlink r:id="rId26" w:history="1">
        <w:r w:rsidR="000C3411">
          <w:rPr>
            <w:rStyle w:val="Hyperlink"/>
          </w:rPr>
          <w:t>http://www.igss.com/company/news-and-press-center/11-03-25/IGSS_%e2%80%93_ongoing_focus_on_security.aspx?News=NewsItem</w:t>
        </w:r>
      </w:hyperlink>
    </w:p>
    <w:p w:rsidR="000C3411" w:rsidRPr="00E84104" w:rsidRDefault="000C3411" w:rsidP="000C3411">
      <w:pPr>
        <w:pStyle w:val="Heading2"/>
      </w:pPr>
      <w:bookmarkStart w:id="72" w:name="_Toc284848133"/>
      <w:r w:rsidRPr="00AF6EFC">
        <w:t>White Papers and Application Notes</w:t>
      </w:r>
    </w:p>
    <w:p w:rsidR="000C3411" w:rsidRDefault="005F4964" w:rsidP="000C3411">
      <w:pPr>
        <w:pStyle w:val="BodyText"/>
        <w:ind w:left="1440"/>
        <w:rPr>
          <w:color w:val="000000"/>
        </w:rPr>
      </w:pPr>
      <w:hyperlink r:id="rId27" w:history="1">
        <w:r w:rsidR="000C3411" w:rsidRPr="00AB5A35">
          <w:rPr>
            <w:rStyle w:val="Hyperlink"/>
          </w:rPr>
          <w:t>http://www.tofinosecurity.com/professional/good-practice-guide-firewall-deployment-scada-and-process-control-networks</w:t>
        </w:r>
      </w:hyperlink>
      <w:r w:rsidR="000C3411">
        <w:rPr>
          <w:color w:val="000000"/>
        </w:rPr>
        <w:t xml:space="preserve"> </w:t>
      </w:r>
    </w:p>
    <w:p w:rsidR="000C3411" w:rsidRDefault="005F4964" w:rsidP="000C3411">
      <w:pPr>
        <w:pStyle w:val="BodyText"/>
        <w:ind w:left="1440"/>
        <w:rPr>
          <w:color w:val="000000"/>
        </w:rPr>
      </w:pPr>
      <w:hyperlink r:id="rId28" w:history="1">
        <w:r w:rsidR="000C3411" w:rsidRPr="005A347F">
          <w:rPr>
            <w:rStyle w:val="Hyperlink"/>
          </w:rPr>
          <w:t>http://www.tofinosecurity.com/professional/securing-your-opc-classic-control-system</w:t>
        </w:r>
      </w:hyperlink>
    </w:p>
    <w:p w:rsidR="007A7A74" w:rsidRDefault="005F4964" w:rsidP="007A7A74">
      <w:pPr>
        <w:pStyle w:val="BodyText"/>
        <w:ind w:left="1440"/>
      </w:pPr>
      <w:hyperlink r:id="rId29" w:history="1">
        <w:r w:rsidR="000C3411" w:rsidRPr="007A7A74">
          <w:t>http://www.us-cert.gov/control_systems/practices/documents/Defense_in_Depth_Oct09.pdf</w:t>
        </w:r>
      </w:hyperlink>
    </w:p>
    <w:p w:rsidR="00942A92" w:rsidRPr="00E84104" w:rsidRDefault="00942A92" w:rsidP="00942A92">
      <w:pPr>
        <w:pStyle w:val="Heading2"/>
      </w:pPr>
      <w:r>
        <w:t>IDS Signatures</w:t>
      </w:r>
    </w:p>
    <w:p w:rsidR="00942A92" w:rsidRDefault="00942A92" w:rsidP="007A7A74">
      <w:pPr>
        <w:pStyle w:val="BodyText"/>
        <w:ind w:left="1440"/>
      </w:pPr>
      <w:hyperlink r:id="rId30" w:history="1">
        <w:r w:rsidRPr="00BF15B8">
          <w:rPr>
            <w:rStyle w:val="Hyperlink"/>
          </w:rPr>
          <w:t>http://www.digitalbond.com/tools/quickdraw/vulnerability-rules/</w:t>
        </w:r>
      </w:hyperlink>
      <w:r>
        <w:t xml:space="preserve"> </w:t>
      </w:r>
    </w:p>
    <w:p w:rsidR="00942A92" w:rsidRDefault="00942A92" w:rsidP="007A7A74">
      <w:pPr>
        <w:pStyle w:val="BodyText"/>
        <w:ind w:left="1440"/>
      </w:pPr>
      <w:hyperlink r:id="rId31" w:history="1">
        <w:r w:rsidRPr="00BF15B8">
          <w:rPr>
            <w:rStyle w:val="Hyperlink"/>
          </w:rPr>
          <w:t>http://blog.emergingthreatspro.com/2011/03/emerging-threats-pro-scada-sigs.html</w:t>
        </w:r>
      </w:hyperlink>
      <w:r>
        <w:t xml:space="preserve"> </w:t>
      </w:r>
    </w:p>
    <w:p w:rsidR="00E84104" w:rsidRPr="00E84104" w:rsidRDefault="00E84104" w:rsidP="00E84104">
      <w:pPr>
        <w:pStyle w:val="Heading2"/>
      </w:pPr>
      <w:bookmarkStart w:id="73" w:name="_Toc284848130"/>
      <w:bookmarkEnd w:id="67"/>
      <w:bookmarkEnd w:id="72"/>
      <w:r w:rsidRPr="00AF6EFC">
        <w:t>US-CERT</w:t>
      </w:r>
      <w:bookmarkEnd w:id="73"/>
    </w:p>
    <w:p w:rsidR="00756B22" w:rsidRPr="003001E7" w:rsidRDefault="005F4964" w:rsidP="000C3411">
      <w:pPr>
        <w:pStyle w:val="BodyText"/>
        <w:ind w:left="720" w:firstLine="720"/>
        <w:rPr>
          <w:color w:val="000000"/>
        </w:rPr>
      </w:pPr>
      <w:hyperlink r:id="rId32" w:history="1">
        <w:r w:rsidR="000C3411" w:rsidRPr="005A347F">
          <w:rPr>
            <w:rStyle w:val="Hyperlink"/>
          </w:rPr>
          <w:t>http://www.us-cert.gov/control_systems/pdf/ICS-ALERT-11-080-03.pdf</w:t>
        </w:r>
      </w:hyperlink>
      <w:r w:rsidR="000C3411">
        <w:rPr>
          <w:color w:val="000000"/>
        </w:rPr>
        <w:t xml:space="preserve"> </w:t>
      </w:r>
    </w:p>
    <w:p w:rsidR="00E84104" w:rsidRPr="00C716AB" w:rsidRDefault="00E84104" w:rsidP="00C716AB">
      <w:pPr>
        <w:pStyle w:val="Heading2"/>
      </w:pPr>
      <w:bookmarkStart w:id="74" w:name="_Toc284848132"/>
      <w:r w:rsidRPr="00AF6EFC">
        <w:t>CVE References</w:t>
      </w:r>
      <w:bookmarkEnd w:id="74"/>
    </w:p>
    <w:p w:rsidR="003001E7" w:rsidRDefault="003001E7" w:rsidP="003001E7">
      <w:pPr>
        <w:pStyle w:val="BodyText"/>
        <w:ind w:left="274" w:firstLine="720"/>
        <w:rPr>
          <w:color w:val="000000"/>
        </w:rPr>
      </w:pPr>
      <w:r w:rsidRPr="003001E7">
        <w:rPr>
          <w:color w:val="000000"/>
        </w:rPr>
        <w:t>As of March 2</w:t>
      </w:r>
      <w:r w:rsidR="007A7A74">
        <w:rPr>
          <w:color w:val="000000"/>
        </w:rPr>
        <w:t>7</w:t>
      </w:r>
      <w:r w:rsidRPr="003001E7">
        <w:rPr>
          <w:color w:val="000000"/>
        </w:rPr>
        <w:t>, 2011, these vulnerabilities have not been listed with CVE</w:t>
      </w:r>
      <w:bookmarkEnd w:id="3"/>
      <w:bookmarkEnd w:id="68"/>
      <w:bookmarkEnd w:id="69"/>
      <w:bookmarkEnd w:id="70"/>
      <w:bookmarkEnd w:id="71"/>
      <w:r w:rsidR="00827AF1">
        <w:rPr>
          <w:color w:val="000000"/>
        </w:rPr>
        <w:t>.</w:t>
      </w:r>
    </w:p>
    <w:p w:rsidR="00087231" w:rsidRPr="00244597" w:rsidRDefault="00087231" w:rsidP="00087231">
      <w:pPr>
        <w:pStyle w:val="Heading1"/>
      </w:pPr>
      <w:bookmarkStart w:id="75" w:name="_Toc289075056"/>
      <w:r w:rsidRPr="00244597">
        <w:t>Acknowledgements</w:t>
      </w:r>
      <w:r>
        <w:t xml:space="preserve"> and Trademarks</w:t>
      </w:r>
      <w:bookmarkEnd w:id="75"/>
    </w:p>
    <w:p w:rsidR="00087231" w:rsidRPr="00244597" w:rsidRDefault="00087231" w:rsidP="00087231">
      <w:pPr>
        <w:pStyle w:val="BodyText"/>
      </w:pPr>
      <w:r w:rsidRPr="00244597">
        <w:t xml:space="preserve">The vulnerabilities noted in this paper were publically reported by Luigi </w:t>
      </w:r>
      <w:proofErr w:type="spellStart"/>
      <w:r w:rsidRPr="00244597">
        <w:t>Auriemma</w:t>
      </w:r>
      <w:proofErr w:type="spellEnd"/>
      <w:r w:rsidRPr="00244597">
        <w:t xml:space="preserve"> on March</w:t>
      </w:r>
      <w:r w:rsidR="00827AF1">
        <w:t xml:space="preserve"> 21,</w:t>
      </w:r>
      <w:r w:rsidRPr="00244597">
        <w:t xml:space="preserve"> </w:t>
      </w:r>
      <w:proofErr w:type="gramStart"/>
      <w:r w:rsidRPr="00244597">
        <w:t xml:space="preserve">2011 </w:t>
      </w:r>
      <w:r>
        <w:t xml:space="preserve"> </w:t>
      </w:r>
      <w:proofErr w:type="gramEnd"/>
      <w:r w:rsidR="005F4964">
        <w:fldChar w:fldCharType="begin"/>
      </w:r>
      <w:r w:rsidR="005F4964">
        <w:instrText>HYPERLINK "http://aluigi.org/"</w:instrText>
      </w:r>
      <w:r w:rsidR="005F4964">
        <w:fldChar w:fldCharType="separate"/>
      </w:r>
      <w:r w:rsidRPr="005A347F">
        <w:rPr>
          <w:rStyle w:val="Hyperlink"/>
        </w:rPr>
        <w:t>http://aluigi.org/</w:t>
      </w:r>
      <w:r w:rsidR="005F4964">
        <w:fldChar w:fldCharType="end"/>
      </w:r>
    </w:p>
    <w:p w:rsidR="00087231" w:rsidRPr="00942A92" w:rsidRDefault="00087231" w:rsidP="00087231">
      <w:pPr>
        <w:ind w:left="994"/>
        <w:rPr>
          <w:sz w:val="19"/>
          <w:szCs w:val="19"/>
        </w:rPr>
      </w:pPr>
      <w:r w:rsidRPr="00942A92">
        <w:rPr>
          <w:sz w:val="19"/>
          <w:szCs w:val="19"/>
        </w:rPr>
        <w:t>The image used in Figure 1 is from online documentation for the IGSS Data Server, available at</w:t>
      </w:r>
      <w:proofErr w:type="gramStart"/>
      <w:r w:rsidRPr="00942A92">
        <w:rPr>
          <w:sz w:val="19"/>
          <w:szCs w:val="19"/>
        </w:rPr>
        <w:t>:</w:t>
      </w:r>
      <w:proofErr w:type="gramEnd"/>
      <w:r w:rsidRPr="00942A92">
        <w:rPr>
          <w:sz w:val="19"/>
          <w:szCs w:val="19"/>
        </w:rPr>
        <w:br/>
      </w:r>
      <w:hyperlink r:id="rId33" w:history="1">
        <w:r w:rsidRPr="00942A92">
          <w:rPr>
            <w:rStyle w:val="Hyperlink"/>
            <w:sz w:val="19"/>
            <w:szCs w:val="19"/>
          </w:rPr>
          <w:t>http://www.igss.com/overview/version-overview/new-features-in-version9/igss-data-server.aspx</w:t>
        </w:r>
      </w:hyperlink>
    </w:p>
    <w:p w:rsidR="00087231" w:rsidRPr="00244597" w:rsidRDefault="00087231" w:rsidP="00087231">
      <w:pPr>
        <w:pStyle w:val="Heading2"/>
      </w:pPr>
      <w:r w:rsidRPr="00244597">
        <w:t xml:space="preserve"> Non-Affiliated Trademarks</w:t>
      </w:r>
    </w:p>
    <w:p w:rsidR="00087231" w:rsidRPr="00244597" w:rsidRDefault="00087231" w:rsidP="00087231">
      <w:pPr>
        <w:pStyle w:val="BodyText"/>
      </w:pPr>
      <w:r w:rsidRPr="00244597">
        <w:t xml:space="preserve">Product names, logos, brands and other trademarks referred to within this document are the property of their respective trademark holders. These trademark holders are not affiliated with the authors of this document, our products, our services, or our websites. They do not sponsor or endorse our materials.  Below is a partial listing of these trademarks and their owners:   </w:t>
      </w:r>
    </w:p>
    <w:p w:rsidR="00087231" w:rsidRPr="00244597" w:rsidRDefault="00A479C0" w:rsidP="00087231">
      <w:pPr>
        <w:pStyle w:val="BodyText"/>
      </w:pPr>
      <w:r>
        <w:t>IGSS is a trademark of 7-Technologies A/S</w:t>
      </w:r>
    </w:p>
    <w:p w:rsidR="00087231" w:rsidRPr="00244597" w:rsidRDefault="00087231" w:rsidP="00087231">
      <w:pPr>
        <w:pStyle w:val="Heading2"/>
      </w:pPr>
      <w:r w:rsidRPr="00244597">
        <w:t>Affiliated Trademarks</w:t>
      </w:r>
    </w:p>
    <w:p w:rsidR="00657CA6" w:rsidRPr="000D2996" w:rsidRDefault="00087231" w:rsidP="00087231">
      <w:pPr>
        <w:pStyle w:val="BodyText"/>
        <w:rPr>
          <w:b/>
          <w:bCs/>
          <w:color w:val="000000"/>
        </w:rPr>
      </w:pPr>
      <w:r w:rsidRPr="00463B73">
        <w:rPr>
          <w:color w:val="000000"/>
          <w:sz w:val="18"/>
          <w:szCs w:val="18"/>
        </w:rPr>
        <w:t>“</w:t>
      </w:r>
      <w:r w:rsidRPr="00244597">
        <w:t>Tofino” is a registered trademark of Byres Security Inc.</w:t>
      </w:r>
    </w:p>
    <w:sectPr w:rsidR="00657CA6" w:rsidRPr="000D2996" w:rsidSect="00205364">
      <w:headerReference w:type="even" r:id="rId34"/>
      <w:footnotePr>
        <w:numFmt w:val="lowerRoman"/>
      </w:footnotePr>
      <w:endnotePr>
        <w:numFmt w:val="decimal"/>
      </w:endnotePr>
      <w:pgSz w:w="12240" w:h="15840" w:code="1"/>
      <w:pgMar w:top="216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084" w:rsidRDefault="008C6084" w:rsidP="001E4325">
      <w:r>
        <w:separator/>
      </w:r>
    </w:p>
    <w:p w:rsidR="008C6084" w:rsidRDefault="008C6084" w:rsidP="001E4325"/>
    <w:p w:rsidR="008C6084" w:rsidRDefault="008C6084" w:rsidP="001E4325"/>
    <w:p w:rsidR="008C6084" w:rsidRDefault="008C6084" w:rsidP="001E4325"/>
  </w:endnote>
  <w:endnote w:type="continuationSeparator" w:id="0">
    <w:p w:rsidR="008C6084" w:rsidRDefault="008C6084" w:rsidP="001E4325">
      <w:r>
        <w:continuationSeparator/>
      </w:r>
    </w:p>
    <w:p w:rsidR="008C6084" w:rsidRDefault="008C6084" w:rsidP="001E4325"/>
    <w:p w:rsidR="008C6084" w:rsidRDefault="008C6084" w:rsidP="001E4325"/>
    <w:p w:rsidR="008C6084" w:rsidRDefault="008C6084" w:rsidP="001E43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ctora LT Std Light">
    <w:altName w:val="Copperplate"/>
    <w:panose1 w:val="020B0406030503020204"/>
    <w:charset w:val="00"/>
    <w:family w:val="swiss"/>
    <w:notTrueType/>
    <w:pitch w:val="variable"/>
    <w:sig w:usb0="800000AF" w:usb1="4000204A" w:usb2="00000000" w:usb3="00000000" w:csb0="00000001" w:csb1="00000000"/>
  </w:font>
  <w:font w:name="Georgia Bold">
    <w:panose1 w:val="02040802050405020203"/>
    <w:charset w:val="00"/>
    <w:family w:val="auto"/>
    <w:pitch w:val="variable"/>
    <w:sig w:usb0="00000003" w:usb1="00000000" w:usb2="00000000" w:usb3="00000000" w:csb0="00000001" w:csb1="00000000"/>
  </w:font>
  <w:font w:name="AvantGarde">
    <w:altName w:val="Century Gothic"/>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ctora LT Std Roman">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ymantec Sans">
    <w:altName w:val="Cambria"/>
    <w:panose1 w:val="00000000000000000000"/>
    <w:charset w:val="00"/>
    <w:family w:val="swiss"/>
    <w:notTrueType/>
    <w:pitch w:val="default"/>
    <w:sig w:usb0="00000003" w:usb1="00000000" w:usb2="00000000" w:usb3="00000000" w:csb0="00000001" w:csb1="00000000"/>
  </w:font>
  <w:font w:name="VectoraLH-Roman">
    <w:panose1 w:val="00000000000000000000"/>
    <w:charset w:val="00"/>
    <w:family w:val="swiss"/>
    <w:notTrueType/>
    <w:pitch w:val="default"/>
    <w:sig w:usb0="00000003" w:usb1="00000000" w:usb2="00000000" w:usb3="00000000" w:csb0="00000001" w:csb1="00000000"/>
  </w:font>
  <w:font w:name="VectoraLH-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50" w:rsidRDefault="005F4964" w:rsidP="008559E4">
    <w:pPr>
      <w:pStyle w:val="Footer"/>
      <w:rPr>
        <w:rStyle w:val="PageNumber"/>
        <w:rFonts w:ascii="Georgia" w:hAnsi="Georgia" w:cs="Times New Roman"/>
        <w:color w:val="auto"/>
      </w:rPr>
    </w:pPr>
    <w:r>
      <w:rPr>
        <w:rStyle w:val="PageNumber"/>
      </w:rPr>
      <w:fldChar w:fldCharType="begin"/>
    </w:r>
    <w:r w:rsidR="00DD2A50">
      <w:rPr>
        <w:rStyle w:val="PageNumber"/>
      </w:rPr>
      <w:instrText xml:space="preserve">PAGE  </w:instrText>
    </w:r>
    <w:r>
      <w:rPr>
        <w:rStyle w:val="PageNumber"/>
      </w:rPr>
      <w:fldChar w:fldCharType="end"/>
    </w:r>
  </w:p>
  <w:p w:rsidR="00DD2A50" w:rsidRDefault="00DD2A50" w:rsidP="008559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50" w:rsidRPr="000A08AC" w:rsidRDefault="00DD2A50" w:rsidP="00085F63">
    <w:pPr>
      <w:pStyle w:val="Footer"/>
      <w:tabs>
        <w:tab w:val="clear" w:pos="4320"/>
        <w:tab w:val="center" w:pos="4860"/>
      </w:tabs>
      <w:jc w:val="both"/>
      <w:rPr>
        <w:rStyle w:val="PageNumber"/>
        <w:rFonts w:ascii="Georgia" w:hAnsi="Georgia" w:cs="Times New Roman"/>
        <w:color w:val="auto"/>
      </w:rPr>
    </w:pPr>
    <w:r>
      <w:rPr>
        <w:rFonts w:ascii="Vectora LT Std Light" w:hAnsi="Vectora LT Std Light"/>
        <w:sz w:val="19"/>
        <w:szCs w:val="19"/>
      </w:rPr>
      <w:t>March 28, 2011</w:t>
    </w:r>
    <w:r w:rsidRPr="000A08AC">
      <w:rPr>
        <w:rFonts w:ascii="Vectora LT Std Light" w:hAnsi="Vectora LT Std Light"/>
        <w:sz w:val="19"/>
        <w:szCs w:val="19"/>
      </w:rPr>
      <w:tab/>
    </w:r>
    <w:r w:rsidRPr="000A08AC">
      <w:rPr>
        <w:rFonts w:ascii="Vectora LT Std Light" w:hAnsi="Vectora LT Std Light"/>
        <w:sz w:val="19"/>
        <w:szCs w:val="19"/>
      </w:rPr>
      <w:tab/>
    </w:r>
    <w:r w:rsidR="005F4964" w:rsidRPr="000A08AC">
      <w:rPr>
        <w:rStyle w:val="PageNumber"/>
        <w:rFonts w:ascii="Vectora LT Std Light" w:hAnsi="Vectora LT Std Light"/>
        <w:sz w:val="19"/>
        <w:szCs w:val="19"/>
      </w:rPr>
      <w:fldChar w:fldCharType="begin"/>
    </w:r>
    <w:r w:rsidRPr="000A08AC">
      <w:rPr>
        <w:rStyle w:val="PageNumber"/>
        <w:rFonts w:ascii="Vectora LT Std Light" w:hAnsi="Vectora LT Std Light"/>
        <w:sz w:val="19"/>
        <w:szCs w:val="19"/>
      </w:rPr>
      <w:instrText xml:space="preserve"> PAGE </w:instrText>
    </w:r>
    <w:r w:rsidR="005F4964" w:rsidRPr="000A08AC">
      <w:rPr>
        <w:rStyle w:val="PageNumber"/>
        <w:rFonts w:ascii="Vectora LT Std Light" w:hAnsi="Vectora LT Std Light"/>
        <w:sz w:val="19"/>
        <w:szCs w:val="19"/>
      </w:rPr>
      <w:fldChar w:fldCharType="separate"/>
    </w:r>
    <w:r w:rsidR="00ED313B">
      <w:rPr>
        <w:rStyle w:val="PageNumber"/>
        <w:rFonts w:ascii="Vectora LT Std Light" w:hAnsi="Vectora LT Std Light"/>
        <w:noProof/>
        <w:sz w:val="19"/>
        <w:szCs w:val="19"/>
      </w:rPr>
      <w:t>6</w:t>
    </w:r>
    <w:r w:rsidR="005F4964" w:rsidRPr="000A08AC">
      <w:rPr>
        <w:rStyle w:val="PageNumber"/>
        <w:rFonts w:ascii="Vectora LT Std Light" w:hAnsi="Vectora LT Std Light"/>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084" w:rsidRDefault="008C6084" w:rsidP="001E4325">
      <w:r>
        <w:separator/>
      </w:r>
    </w:p>
  </w:footnote>
  <w:footnote w:type="continuationSeparator" w:id="0">
    <w:p w:rsidR="008C6084" w:rsidRDefault="008C6084" w:rsidP="001E4325">
      <w:r>
        <w:continuationSeparator/>
      </w:r>
    </w:p>
    <w:p w:rsidR="008C6084" w:rsidRDefault="008C6084" w:rsidP="001E4325"/>
    <w:p w:rsidR="008C6084" w:rsidRDefault="008C6084" w:rsidP="001E4325"/>
    <w:p w:rsidR="008C6084" w:rsidRDefault="008C6084" w:rsidP="001E4325"/>
  </w:footnote>
  <w:footnote w:id="1">
    <w:p w:rsidR="00DD2A50" w:rsidRDefault="00DD2A50" w:rsidP="00010A99">
      <w:pPr>
        <w:pStyle w:val="BodyText"/>
      </w:pPr>
      <w:r>
        <w:rPr>
          <w:rStyle w:val="FootnoteReference"/>
        </w:rPr>
        <w:footnoteRef/>
      </w:r>
      <w:r>
        <w:t xml:space="preserve"> The Tofino Security Appliance installed with the Tofino Firewall and Tofino Secure Asset Management LSMs (Loadable Software Modules) is specifically designed to provide this level of protection from unknown threats. If OPC communications is used in the control network, then the Tofino OPC Enforcer LSM is also recommended. For additional details see: </w:t>
      </w:r>
      <w:hyperlink r:id="rId1" w:history="1">
        <w:r w:rsidRPr="00463DB3">
          <w:rPr>
            <w:rStyle w:val="Hyperlink"/>
          </w:rPr>
          <w:t>http://www.tofinosecurity.com/products</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50" w:rsidRPr="00CE3B3C" w:rsidRDefault="00DD2A50" w:rsidP="00A7040C">
    <w:pPr>
      <w:pStyle w:val="Header"/>
      <w:pBdr>
        <w:bottom w:val="single" w:sz="4" w:space="6" w:color="auto"/>
      </w:pBdr>
      <w:tabs>
        <w:tab w:val="clear" w:pos="4320"/>
      </w:tabs>
      <w:ind w:left="0" w:right="0"/>
      <w:jc w:val="both"/>
      <w:rPr>
        <w:rFonts w:ascii="Vectora LT Std Roman" w:hAnsi="Vectora LT Std Roman"/>
        <w:b/>
        <w:sz w:val="19"/>
        <w:szCs w:val="19"/>
      </w:rPr>
    </w:pPr>
    <w:r w:rsidRPr="007F397D">
      <w:rPr>
        <w:rFonts w:ascii="Vectora LT Std Roman" w:hAnsi="Vectora LT Std Roman"/>
        <w:sz w:val="19"/>
        <w:szCs w:val="19"/>
      </w:rPr>
      <w:t xml:space="preserve">Tofino Security </w:t>
    </w:r>
    <w:r>
      <w:rPr>
        <w:rFonts w:ascii="Vectora LT Std Roman" w:hAnsi="Vectora LT Std Roman"/>
        <w:b/>
        <w:sz w:val="19"/>
        <w:szCs w:val="19"/>
      </w:rPr>
      <w:t>White Paper</w:t>
    </w:r>
    <w:r>
      <w:rPr>
        <w:rFonts w:ascii="Vectora LT Std Roman" w:hAnsi="Vectora LT Std Roman"/>
        <w:b/>
        <w:sz w:val="19"/>
        <w:szCs w:val="19"/>
      </w:rPr>
      <w:tab/>
    </w:r>
    <w:r w:rsidRPr="00F22180">
      <w:rPr>
        <w:rFonts w:ascii="Vectora LT Std Roman" w:hAnsi="Vectora LT Std Roman"/>
        <w:b/>
        <w:sz w:val="19"/>
        <w:szCs w:val="19"/>
      </w:rPr>
      <w:t xml:space="preserve">Analysis </w:t>
    </w:r>
    <w:r>
      <w:rPr>
        <w:rFonts w:ascii="Vectora LT Std Roman" w:hAnsi="Vectora LT Std Roman"/>
        <w:b/>
        <w:sz w:val="19"/>
        <w:szCs w:val="19"/>
      </w:rPr>
      <w:t>of 7-Technologies Vulnerabilities for ICS Professionals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50" w:rsidRDefault="00DD2A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50" w:rsidRDefault="00DD2A50" w:rsidP="001E43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F97"/>
    <w:multiLevelType w:val="hybridMultilevel"/>
    <w:tmpl w:val="EE4EEB9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
    <w:nsid w:val="03A7415C"/>
    <w:multiLevelType w:val="hybridMultilevel"/>
    <w:tmpl w:val="3782C1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317D00"/>
    <w:multiLevelType w:val="hybridMultilevel"/>
    <w:tmpl w:val="EE4EEB9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3">
    <w:nsid w:val="05164159"/>
    <w:multiLevelType w:val="hybridMultilevel"/>
    <w:tmpl w:val="64D00F84"/>
    <w:lvl w:ilvl="0" w:tplc="9CEA38DC">
      <w:start w:val="1"/>
      <w:numFmt w:val="decimal"/>
      <w:lvlText w:val="%1."/>
      <w:lvlJc w:val="left"/>
      <w:pPr>
        <w:ind w:left="2348"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
    <w:nsid w:val="0B0155FD"/>
    <w:multiLevelType w:val="hybridMultilevel"/>
    <w:tmpl w:val="690A105C"/>
    <w:lvl w:ilvl="0" w:tplc="8CD8C008">
      <w:start w:val="1"/>
      <w:numFmt w:val="decimal"/>
      <w:lvlText w:val="%1."/>
      <w:lvlJc w:val="left"/>
      <w:pPr>
        <w:ind w:left="1369" w:hanging="37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5">
    <w:nsid w:val="0F8A418C"/>
    <w:multiLevelType w:val="hybridMultilevel"/>
    <w:tmpl w:val="A9B037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F8112E"/>
    <w:multiLevelType w:val="multilevel"/>
    <w:tmpl w:val="5B0C6494"/>
    <w:lvl w:ilvl="0">
      <w:start w:val="1"/>
      <w:numFmt w:val="decimal"/>
      <w:lvlText w:val="%1."/>
      <w:lvlJc w:val="left"/>
      <w:pPr>
        <w:tabs>
          <w:tab w:val="num" w:pos="1354"/>
        </w:tabs>
        <w:ind w:left="1354" w:hanging="360"/>
      </w:pPr>
    </w:lvl>
    <w:lvl w:ilvl="1">
      <w:start w:val="1"/>
      <w:numFmt w:val="decimal"/>
      <w:lvlText w:val="%2."/>
      <w:lvlJc w:val="left"/>
      <w:pPr>
        <w:tabs>
          <w:tab w:val="num" w:pos="2074"/>
        </w:tabs>
        <w:ind w:left="2074" w:hanging="360"/>
      </w:pPr>
    </w:lvl>
    <w:lvl w:ilvl="2" w:tentative="1">
      <w:start w:val="1"/>
      <w:numFmt w:val="decimal"/>
      <w:lvlText w:val="%3."/>
      <w:lvlJc w:val="left"/>
      <w:pPr>
        <w:tabs>
          <w:tab w:val="num" w:pos="2794"/>
        </w:tabs>
        <w:ind w:left="2794" w:hanging="360"/>
      </w:pPr>
    </w:lvl>
    <w:lvl w:ilvl="3" w:tentative="1">
      <w:start w:val="1"/>
      <w:numFmt w:val="decimal"/>
      <w:lvlText w:val="%4."/>
      <w:lvlJc w:val="left"/>
      <w:pPr>
        <w:tabs>
          <w:tab w:val="num" w:pos="3514"/>
        </w:tabs>
        <w:ind w:left="3514" w:hanging="360"/>
      </w:pPr>
    </w:lvl>
    <w:lvl w:ilvl="4" w:tentative="1">
      <w:start w:val="1"/>
      <w:numFmt w:val="decimal"/>
      <w:lvlText w:val="%5."/>
      <w:lvlJc w:val="left"/>
      <w:pPr>
        <w:tabs>
          <w:tab w:val="num" w:pos="4234"/>
        </w:tabs>
        <w:ind w:left="4234" w:hanging="360"/>
      </w:pPr>
    </w:lvl>
    <w:lvl w:ilvl="5" w:tentative="1">
      <w:start w:val="1"/>
      <w:numFmt w:val="decimal"/>
      <w:lvlText w:val="%6."/>
      <w:lvlJc w:val="left"/>
      <w:pPr>
        <w:tabs>
          <w:tab w:val="num" w:pos="4954"/>
        </w:tabs>
        <w:ind w:left="4954" w:hanging="360"/>
      </w:pPr>
    </w:lvl>
    <w:lvl w:ilvl="6" w:tentative="1">
      <w:start w:val="1"/>
      <w:numFmt w:val="decimal"/>
      <w:lvlText w:val="%7."/>
      <w:lvlJc w:val="left"/>
      <w:pPr>
        <w:tabs>
          <w:tab w:val="num" w:pos="5674"/>
        </w:tabs>
        <w:ind w:left="5674" w:hanging="360"/>
      </w:pPr>
    </w:lvl>
    <w:lvl w:ilvl="7" w:tentative="1">
      <w:start w:val="1"/>
      <w:numFmt w:val="decimal"/>
      <w:lvlText w:val="%8."/>
      <w:lvlJc w:val="left"/>
      <w:pPr>
        <w:tabs>
          <w:tab w:val="num" w:pos="6394"/>
        </w:tabs>
        <w:ind w:left="6394" w:hanging="360"/>
      </w:pPr>
    </w:lvl>
    <w:lvl w:ilvl="8" w:tentative="1">
      <w:start w:val="1"/>
      <w:numFmt w:val="decimal"/>
      <w:lvlText w:val="%9."/>
      <w:lvlJc w:val="left"/>
      <w:pPr>
        <w:tabs>
          <w:tab w:val="num" w:pos="7114"/>
        </w:tabs>
        <w:ind w:left="7114" w:hanging="360"/>
      </w:pPr>
    </w:lvl>
  </w:abstractNum>
  <w:abstractNum w:abstractNumId="7">
    <w:nsid w:val="1A97539F"/>
    <w:multiLevelType w:val="hybridMultilevel"/>
    <w:tmpl w:val="690A105C"/>
    <w:lvl w:ilvl="0" w:tplc="8CD8C008">
      <w:start w:val="1"/>
      <w:numFmt w:val="decimal"/>
      <w:lvlText w:val="%1."/>
      <w:lvlJc w:val="left"/>
      <w:pPr>
        <w:ind w:left="1369" w:hanging="37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8">
    <w:nsid w:val="1BCE70B6"/>
    <w:multiLevelType w:val="hybridMultilevel"/>
    <w:tmpl w:val="70C6DAF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CF0897"/>
    <w:multiLevelType w:val="hybridMultilevel"/>
    <w:tmpl w:val="6C2A27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Arial"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Arial"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Arial"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1F1175FC"/>
    <w:multiLevelType w:val="hybridMultilevel"/>
    <w:tmpl w:val="58D0928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2460ED"/>
    <w:multiLevelType w:val="hybridMultilevel"/>
    <w:tmpl w:val="EE4EEB9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22803E13"/>
    <w:multiLevelType w:val="multilevel"/>
    <w:tmpl w:val="2362C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4D303E"/>
    <w:multiLevelType w:val="multilevel"/>
    <w:tmpl w:val="5B0C6494"/>
    <w:lvl w:ilvl="0">
      <w:start w:val="1"/>
      <w:numFmt w:val="decimal"/>
      <w:lvlText w:val="%1."/>
      <w:lvlJc w:val="left"/>
      <w:pPr>
        <w:tabs>
          <w:tab w:val="num" w:pos="1354"/>
        </w:tabs>
        <w:ind w:left="1354" w:hanging="360"/>
      </w:pPr>
    </w:lvl>
    <w:lvl w:ilvl="1">
      <w:start w:val="1"/>
      <w:numFmt w:val="decimal"/>
      <w:lvlText w:val="%2."/>
      <w:lvlJc w:val="left"/>
      <w:pPr>
        <w:tabs>
          <w:tab w:val="num" w:pos="2074"/>
        </w:tabs>
        <w:ind w:left="2074" w:hanging="360"/>
      </w:pPr>
    </w:lvl>
    <w:lvl w:ilvl="2" w:tentative="1">
      <w:start w:val="1"/>
      <w:numFmt w:val="decimal"/>
      <w:lvlText w:val="%3."/>
      <w:lvlJc w:val="left"/>
      <w:pPr>
        <w:tabs>
          <w:tab w:val="num" w:pos="2794"/>
        </w:tabs>
        <w:ind w:left="2794" w:hanging="360"/>
      </w:pPr>
    </w:lvl>
    <w:lvl w:ilvl="3" w:tentative="1">
      <w:start w:val="1"/>
      <w:numFmt w:val="decimal"/>
      <w:lvlText w:val="%4."/>
      <w:lvlJc w:val="left"/>
      <w:pPr>
        <w:tabs>
          <w:tab w:val="num" w:pos="3514"/>
        </w:tabs>
        <w:ind w:left="3514" w:hanging="360"/>
      </w:pPr>
    </w:lvl>
    <w:lvl w:ilvl="4" w:tentative="1">
      <w:start w:val="1"/>
      <w:numFmt w:val="decimal"/>
      <w:lvlText w:val="%5."/>
      <w:lvlJc w:val="left"/>
      <w:pPr>
        <w:tabs>
          <w:tab w:val="num" w:pos="4234"/>
        </w:tabs>
        <w:ind w:left="4234" w:hanging="360"/>
      </w:pPr>
    </w:lvl>
    <w:lvl w:ilvl="5" w:tentative="1">
      <w:start w:val="1"/>
      <w:numFmt w:val="decimal"/>
      <w:lvlText w:val="%6."/>
      <w:lvlJc w:val="left"/>
      <w:pPr>
        <w:tabs>
          <w:tab w:val="num" w:pos="4954"/>
        </w:tabs>
        <w:ind w:left="4954" w:hanging="360"/>
      </w:pPr>
    </w:lvl>
    <w:lvl w:ilvl="6" w:tentative="1">
      <w:start w:val="1"/>
      <w:numFmt w:val="decimal"/>
      <w:lvlText w:val="%7."/>
      <w:lvlJc w:val="left"/>
      <w:pPr>
        <w:tabs>
          <w:tab w:val="num" w:pos="5674"/>
        </w:tabs>
        <w:ind w:left="5674" w:hanging="360"/>
      </w:pPr>
    </w:lvl>
    <w:lvl w:ilvl="7" w:tentative="1">
      <w:start w:val="1"/>
      <w:numFmt w:val="decimal"/>
      <w:lvlText w:val="%8."/>
      <w:lvlJc w:val="left"/>
      <w:pPr>
        <w:tabs>
          <w:tab w:val="num" w:pos="6394"/>
        </w:tabs>
        <w:ind w:left="6394" w:hanging="360"/>
      </w:pPr>
    </w:lvl>
    <w:lvl w:ilvl="8" w:tentative="1">
      <w:start w:val="1"/>
      <w:numFmt w:val="decimal"/>
      <w:lvlText w:val="%9."/>
      <w:lvlJc w:val="left"/>
      <w:pPr>
        <w:tabs>
          <w:tab w:val="num" w:pos="7114"/>
        </w:tabs>
        <w:ind w:left="7114" w:hanging="360"/>
      </w:pPr>
    </w:lvl>
  </w:abstractNum>
  <w:abstractNum w:abstractNumId="14">
    <w:nsid w:val="25C7082C"/>
    <w:multiLevelType w:val="multilevel"/>
    <w:tmpl w:val="5B0C6494"/>
    <w:lvl w:ilvl="0">
      <w:start w:val="1"/>
      <w:numFmt w:val="decimal"/>
      <w:lvlText w:val="%1."/>
      <w:lvlJc w:val="left"/>
      <w:pPr>
        <w:tabs>
          <w:tab w:val="num" w:pos="1354"/>
        </w:tabs>
        <w:ind w:left="1354" w:hanging="360"/>
      </w:pPr>
    </w:lvl>
    <w:lvl w:ilvl="1">
      <w:start w:val="1"/>
      <w:numFmt w:val="decimal"/>
      <w:lvlText w:val="%2."/>
      <w:lvlJc w:val="left"/>
      <w:pPr>
        <w:tabs>
          <w:tab w:val="num" w:pos="2074"/>
        </w:tabs>
        <w:ind w:left="2074" w:hanging="360"/>
      </w:pPr>
    </w:lvl>
    <w:lvl w:ilvl="2" w:tentative="1">
      <w:start w:val="1"/>
      <w:numFmt w:val="decimal"/>
      <w:lvlText w:val="%3."/>
      <w:lvlJc w:val="left"/>
      <w:pPr>
        <w:tabs>
          <w:tab w:val="num" w:pos="2794"/>
        </w:tabs>
        <w:ind w:left="2794" w:hanging="360"/>
      </w:pPr>
    </w:lvl>
    <w:lvl w:ilvl="3" w:tentative="1">
      <w:start w:val="1"/>
      <w:numFmt w:val="decimal"/>
      <w:lvlText w:val="%4."/>
      <w:lvlJc w:val="left"/>
      <w:pPr>
        <w:tabs>
          <w:tab w:val="num" w:pos="3514"/>
        </w:tabs>
        <w:ind w:left="3514" w:hanging="360"/>
      </w:pPr>
    </w:lvl>
    <w:lvl w:ilvl="4" w:tentative="1">
      <w:start w:val="1"/>
      <w:numFmt w:val="decimal"/>
      <w:lvlText w:val="%5."/>
      <w:lvlJc w:val="left"/>
      <w:pPr>
        <w:tabs>
          <w:tab w:val="num" w:pos="4234"/>
        </w:tabs>
        <w:ind w:left="4234" w:hanging="360"/>
      </w:pPr>
    </w:lvl>
    <w:lvl w:ilvl="5" w:tentative="1">
      <w:start w:val="1"/>
      <w:numFmt w:val="decimal"/>
      <w:lvlText w:val="%6."/>
      <w:lvlJc w:val="left"/>
      <w:pPr>
        <w:tabs>
          <w:tab w:val="num" w:pos="4954"/>
        </w:tabs>
        <w:ind w:left="4954" w:hanging="360"/>
      </w:pPr>
    </w:lvl>
    <w:lvl w:ilvl="6" w:tentative="1">
      <w:start w:val="1"/>
      <w:numFmt w:val="decimal"/>
      <w:lvlText w:val="%7."/>
      <w:lvlJc w:val="left"/>
      <w:pPr>
        <w:tabs>
          <w:tab w:val="num" w:pos="5674"/>
        </w:tabs>
        <w:ind w:left="5674" w:hanging="360"/>
      </w:pPr>
    </w:lvl>
    <w:lvl w:ilvl="7" w:tentative="1">
      <w:start w:val="1"/>
      <w:numFmt w:val="decimal"/>
      <w:lvlText w:val="%8."/>
      <w:lvlJc w:val="left"/>
      <w:pPr>
        <w:tabs>
          <w:tab w:val="num" w:pos="6394"/>
        </w:tabs>
        <w:ind w:left="6394" w:hanging="360"/>
      </w:pPr>
    </w:lvl>
    <w:lvl w:ilvl="8" w:tentative="1">
      <w:start w:val="1"/>
      <w:numFmt w:val="decimal"/>
      <w:lvlText w:val="%9."/>
      <w:lvlJc w:val="left"/>
      <w:pPr>
        <w:tabs>
          <w:tab w:val="num" w:pos="7114"/>
        </w:tabs>
        <w:ind w:left="7114" w:hanging="360"/>
      </w:pPr>
    </w:lvl>
  </w:abstractNum>
  <w:abstractNum w:abstractNumId="15">
    <w:nsid w:val="2BBC16DA"/>
    <w:multiLevelType w:val="hybridMultilevel"/>
    <w:tmpl w:val="AF9442F4"/>
    <w:lvl w:ilvl="0" w:tplc="9CEA38DC">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nsid w:val="2C127CC4"/>
    <w:multiLevelType w:val="hybridMultilevel"/>
    <w:tmpl w:val="7756C33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nsid w:val="300F72BA"/>
    <w:multiLevelType w:val="hybridMultilevel"/>
    <w:tmpl w:val="0E701EE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A929E7"/>
    <w:multiLevelType w:val="hybridMultilevel"/>
    <w:tmpl w:val="690A105C"/>
    <w:lvl w:ilvl="0" w:tplc="8CD8C008">
      <w:start w:val="1"/>
      <w:numFmt w:val="decimal"/>
      <w:lvlText w:val="%1."/>
      <w:lvlJc w:val="left"/>
      <w:pPr>
        <w:ind w:left="1369" w:hanging="37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nsid w:val="35292319"/>
    <w:multiLevelType w:val="multilevel"/>
    <w:tmpl w:val="5B0C6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B03F97"/>
    <w:multiLevelType w:val="hybridMultilevel"/>
    <w:tmpl w:val="7E0E626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032D08"/>
    <w:multiLevelType w:val="multilevel"/>
    <w:tmpl w:val="4E2A0E9A"/>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cs="Times New Roman"/>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2">
    <w:nsid w:val="3B4D420D"/>
    <w:multiLevelType w:val="hybridMultilevel"/>
    <w:tmpl w:val="82F6AC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03203A1"/>
    <w:multiLevelType w:val="hybridMultilevel"/>
    <w:tmpl w:val="A9129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30F69C5"/>
    <w:multiLevelType w:val="hybridMultilevel"/>
    <w:tmpl w:val="C4F8F2D4"/>
    <w:lvl w:ilvl="0" w:tplc="8A20678E">
      <w:start w:val="1"/>
      <w:numFmt w:val="bullet"/>
      <w:pStyle w:val="TofinoBullets"/>
      <w:lvlText w:val=""/>
      <w:lvlJc w:val="left"/>
      <w:pPr>
        <w:ind w:left="720" w:hanging="360"/>
      </w:pPr>
      <w:rPr>
        <w:rFonts w:ascii="Symbol" w:hAnsi="Symbol" w:hint="default"/>
      </w:rPr>
    </w:lvl>
    <w:lvl w:ilvl="1" w:tplc="2B9E96E4">
      <w:start w:val="1"/>
      <w:numFmt w:val="bullet"/>
      <w:lvlText w:val="o"/>
      <w:lvlJc w:val="left"/>
      <w:pPr>
        <w:ind w:left="1440" w:hanging="360"/>
      </w:pPr>
      <w:rPr>
        <w:rFonts w:ascii="Courier New" w:hAnsi="Courier New" w:cs="Arial" w:hint="default"/>
      </w:rPr>
    </w:lvl>
    <w:lvl w:ilvl="2" w:tplc="4C6C1880">
      <w:start w:val="1"/>
      <w:numFmt w:val="bullet"/>
      <w:lvlText w:val=""/>
      <w:lvlJc w:val="left"/>
      <w:pPr>
        <w:ind w:left="2160" w:hanging="360"/>
      </w:pPr>
      <w:rPr>
        <w:rFonts w:ascii="Wingdings" w:hAnsi="Wingdings" w:hint="default"/>
      </w:rPr>
    </w:lvl>
    <w:lvl w:ilvl="3" w:tplc="610EEBD4" w:tentative="1">
      <w:start w:val="1"/>
      <w:numFmt w:val="bullet"/>
      <w:lvlText w:val=""/>
      <w:lvlJc w:val="left"/>
      <w:pPr>
        <w:ind w:left="2880" w:hanging="360"/>
      </w:pPr>
      <w:rPr>
        <w:rFonts w:ascii="Symbol" w:hAnsi="Symbol" w:hint="default"/>
      </w:rPr>
    </w:lvl>
    <w:lvl w:ilvl="4" w:tplc="D9DECAD2" w:tentative="1">
      <w:start w:val="1"/>
      <w:numFmt w:val="bullet"/>
      <w:lvlText w:val="o"/>
      <w:lvlJc w:val="left"/>
      <w:pPr>
        <w:ind w:left="3600" w:hanging="360"/>
      </w:pPr>
      <w:rPr>
        <w:rFonts w:ascii="Courier New" w:hAnsi="Courier New" w:cs="Arial" w:hint="default"/>
      </w:rPr>
    </w:lvl>
    <w:lvl w:ilvl="5" w:tplc="83086DB4" w:tentative="1">
      <w:start w:val="1"/>
      <w:numFmt w:val="bullet"/>
      <w:lvlText w:val=""/>
      <w:lvlJc w:val="left"/>
      <w:pPr>
        <w:ind w:left="4320" w:hanging="360"/>
      </w:pPr>
      <w:rPr>
        <w:rFonts w:ascii="Wingdings" w:hAnsi="Wingdings" w:hint="default"/>
      </w:rPr>
    </w:lvl>
    <w:lvl w:ilvl="6" w:tplc="331E6D04" w:tentative="1">
      <w:start w:val="1"/>
      <w:numFmt w:val="bullet"/>
      <w:lvlText w:val=""/>
      <w:lvlJc w:val="left"/>
      <w:pPr>
        <w:ind w:left="5040" w:hanging="360"/>
      </w:pPr>
      <w:rPr>
        <w:rFonts w:ascii="Symbol" w:hAnsi="Symbol" w:hint="default"/>
      </w:rPr>
    </w:lvl>
    <w:lvl w:ilvl="7" w:tplc="D21E5C7A" w:tentative="1">
      <w:start w:val="1"/>
      <w:numFmt w:val="bullet"/>
      <w:lvlText w:val="o"/>
      <w:lvlJc w:val="left"/>
      <w:pPr>
        <w:ind w:left="5760" w:hanging="360"/>
      </w:pPr>
      <w:rPr>
        <w:rFonts w:ascii="Courier New" w:hAnsi="Courier New" w:cs="Arial" w:hint="default"/>
      </w:rPr>
    </w:lvl>
    <w:lvl w:ilvl="8" w:tplc="2C807148" w:tentative="1">
      <w:start w:val="1"/>
      <w:numFmt w:val="bullet"/>
      <w:lvlText w:val=""/>
      <w:lvlJc w:val="left"/>
      <w:pPr>
        <w:ind w:left="6480" w:hanging="360"/>
      </w:pPr>
      <w:rPr>
        <w:rFonts w:ascii="Wingdings" w:hAnsi="Wingdings" w:hint="default"/>
      </w:rPr>
    </w:lvl>
  </w:abstractNum>
  <w:abstractNum w:abstractNumId="25">
    <w:nsid w:val="492A0B9F"/>
    <w:multiLevelType w:val="hybridMultilevel"/>
    <w:tmpl w:val="1200FFE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Arial"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Arial"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Arial" w:hint="default"/>
      </w:rPr>
    </w:lvl>
    <w:lvl w:ilvl="8" w:tplc="04090005" w:tentative="1">
      <w:start w:val="1"/>
      <w:numFmt w:val="bullet"/>
      <w:lvlText w:val=""/>
      <w:lvlJc w:val="left"/>
      <w:pPr>
        <w:ind w:left="7474" w:hanging="360"/>
      </w:pPr>
      <w:rPr>
        <w:rFonts w:ascii="Wingdings" w:hAnsi="Wingdings" w:hint="default"/>
      </w:rPr>
    </w:lvl>
  </w:abstractNum>
  <w:abstractNum w:abstractNumId="26">
    <w:nsid w:val="4A352924"/>
    <w:multiLevelType w:val="multilevel"/>
    <w:tmpl w:val="10866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ACD6A8D"/>
    <w:multiLevelType w:val="hybridMultilevel"/>
    <w:tmpl w:val="8FFC47B4"/>
    <w:lvl w:ilvl="0" w:tplc="9CEA38DC">
      <w:start w:val="1"/>
      <w:numFmt w:val="decimal"/>
      <w:lvlText w:val="%1."/>
      <w:lvlJc w:val="left"/>
      <w:pPr>
        <w:ind w:left="1714" w:hanging="360"/>
      </w:pPr>
      <w:rPr>
        <w:rFonts w:hint="default"/>
      </w:rPr>
    </w:lvl>
    <w:lvl w:ilvl="1" w:tplc="04090003" w:tentative="1">
      <w:start w:val="1"/>
      <w:numFmt w:val="bullet"/>
      <w:lvlText w:val="o"/>
      <w:lvlJc w:val="left"/>
      <w:pPr>
        <w:ind w:left="2434" w:hanging="360"/>
      </w:pPr>
      <w:rPr>
        <w:rFonts w:ascii="Courier New" w:hAnsi="Courier New" w:cs="Arial"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Arial"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Arial"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4AE046F9"/>
    <w:multiLevelType w:val="hybridMultilevel"/>
    <w:tmpl w:val="1B8666C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Arial"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Arial"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Arial" w:hint="default"/>
      </w:rPr>
    </w:lvl>
    <w:lvl w:ilvl="8" w:tplc="04090005" w:tentative="1">
      <w:start w:val="1"/>
      <w:numFmt w:val="bullet"/>
      <w:lvlText w:val=""/>
      <w:lvlJc w:val="left"/>
      <w:pPr>
        <w:ind w:left="7470" w:hanging="360"/>
      </w:pPr>
      <w:rPr>
        <w:rFonts w:ascii="Wingdings" w:hAnsi="Wingdings" w:hint="default"/>
      </w:rPr>
    </w:lvl>
  </w:abstractNum>
  <w:abstractNum w:abstractNumId="29">
    <w:nsid w:val="4EE97CF2"/>
    <w:multiLevelType w:val="hybridMultilevel"/>
    <w:tmpl w:val="0AFCBA0C"/>
    <w:name w:val="Outline"/>
    <w:lvl w:ilvl="0" w:tplc="389C39A8">
      <w:start w:val="1"/>
      <w:numFmt w:val="decimal"/>
      <w:lvlText w:val="%1."/>
      <w:lvlJc w:val="left"/>
      <w:pPr>
        <w:tabs>
          <w:tab w:val="num" w:pos="1080"/>
        </w:tabs>
        <w:ind w:left="1080" w:hanging="720"/>
      </w:pPr>
      <w:rPr>
        <w:rFonts w:hint="default"/>
      </w:rPr>
    </w:lvl>
    <w:lvl w:ilvl="1" w:tplc="2CD41884" w:tentative="1">
      <w:start w:val="1"/>
      <w:numFmt w:val="lowerLetter"/>
      <w:lvlText w:val="%2."/>
      <w:lvlJc w:val="left"/>
      <w:pPr>
        <w:tabs>
          <w:tab w:val="num" w:pos="1440"/>
        </w:tabs>
        <w:ind w:left="1440" w:hanging="360"/>
      </w:pPr>
    </w:lvl>
    <w:lvl w:ilvl="2" w:tplc="CEFADCD8" w:tentative="1">
      <w:start w:val="1"/>
      <w:numFmt w:val="lowerRoman"/>
      <w:lvlText w:val="%3."/>
      <w:lvlJc w:val="right"/>
      <w:pPr>
        <w:tabs>
          <w:tab w:val="num" w:pos="2160"/>
        </w:tabs>
        <w:ind w:left="2160" w:hanging="180"/>
      </w:pPr>
    </w:lvl>
    <w:lvl w:ilvl="3" w:tplc="D0584B64" w:tentative="1">
      <w:start w:val="1"/>
      <w:numFmt w:val="decimal"/>
      <w:lvlText w:val="%4."/>
      <w:lvlJc w:val="left"/>
      <w:pPr>
        <w:tabs>
          <w:tab w:val="num" w:pos="2880"/>
        </w:tabs>
        <w:ind w:left="2880" w:hanging="360"/>
      </w:pPr>
    </w:lvl>
    <w:lvl w:ilvl="4" w:tplc="A5AAE184" w:tentative="1">
      <w:start w:val="1"/>
      <w:numFmt w:val="lowerLetter"/>
      <w:lvlText w:val="%5."/>
      <w:lvlJc w:val="left"/>
      <w:pPr>
        <w:tabs>
          <w:tab w:val="num" w:pos="3600"/>
        </w:tabs>
        <w:ind w:left="3600" w:hanging="360"/>
      </w:pPr>
    </w:lvl>
    <w:lvl w:ilvl="5" w:tplc="438004F4" w:tentative="1">
      <w:start w:val="1"/>
      <w:numFmt w:val="lowerRoman"/>
      <w:lvlText w:val="%6."/>
      <w:lvlJc w:val="right"/>
      <w:pPr>
        <w:tabs>
          <w:tab w:val="num" w:pos="4320"/>
        </w:tabs>
        <w:ind w:left="4320" w:hanging="180"/>
      </w:pPr>
    </w:lvl>
    <w:lvl w:ilvl="6" w:tplc="7A604F92" w:tentative="1">
      <w:start w:val="1"/>
      <w:numFmt w:val="decimal"/>
      <w:lvlText w:val="%7."/>
      <w:lvlJc w:val="left"/>
      <w:pPr>
        <w:tabs>
          <w:tab w:val="num" w:pos="5040"/>
        </w:tabs>
        <w:ind w:left="5040" w:hanging="360"/>
      </w:pPr>
    </w:lvl>
    <w:lvl w:ilvl="7" w:tplc="29808E04" w:tentative="1">
      <w:start w:val="1"/>
      <w:numFmt w:val="lowerLetter"/>
      <w:lvlText w:val="%8."/>
      <w:lvlJc w:val="left"/>
      <w:pPr>
        <w:tabs>
          <w:tab w:val="num" w:pos="5760"/>
        </w:tabs>
        <w:ind w:left="5760" w:hanging="360"/>
      </w:pPr>
    </w:lvl>
    <w:lvl w:ilvl="8" w:tplc="B8040E7E" w:tentative="1">
      <w:start w:val="1"/>
      <w:numFmt w:val="lowerRoman"/>
      <w:lvlText w:val="%9."/>
      <w:lvlJc w:val="right"/>
      <w:pPr>
        <w:tabs>
          <w:tab w:val="num" w:pos="6480"/>
        </w:tabs>
        <w:ind w:left="6480" w:hanging="180"/>
      </w:pPr>
    </w:lvl>
  </w:abstractNum>
  <w:abstractNum w:abstractNumId="30">
    <w:nsid w:val="590137E0"/>
    <w:multiLevelType w:val="multilevel"/>
    <w:tmpl w:val="5B0C6494"/>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1">
    <w:nsid w:val="5F0E623D"/>
    <w:multiLevelType w:val="multilevel"/>
    <w:tmpl w:val="5B0C6494"/>
    <w:lvl w:ilvl="0">
      <w:start w:val="1"/>
      <w:numFmt w:val="decimal"/>
      <w:lvlText w:val="%1."/>
      <w:lvlJc w:val="left"/>
      <w:pPr>
        <w:tabs>
          <w:tab w:val="num" w:pos="1354"/>
        </w:tabs>
        <w:ind w:left="1354" w:hanging="360"/>
      </w:pPr>
    </w:lvl>
    <w:lvl w:ilvl="1">
      <w:start w:val="1"/>
      <w:numFmt w:val="decimal"/>
      <w:lvlText w:val="%2."/>
      <w:lvlJc w:val="left"/>
      <w:pPr>
        <w:tabs>
          <w:tab w:val="num" w:pos="2074"/>
        </w:tabs>
        <w:ind w:left="2074" w:hanging="360"/>
      </w:pPr>
    </w:lvl>
    <w:lvl w:ilvl="2" w:tentative="1">
      <w:start w:val="1"/>
      <w:numFmt w:val="decimal"/>
      <w:lvlText w:val="%3."/>
      <w:lvlJc w:val="left"/>
      <w:pPr>
        <w:tabs>
          <w:tab w:val="num" w:pos="2794"/>
        </w:tabs>
        <w:ind w:left="2794" w:hanging="360"/>
      </w:pPr>
    </w:lvl>
    <w:lvl w:ilvl="3" w:tentative="1">
      <w:start w:val="1"/>
      <w:numFmt w:val="decimal"/>
      <w:lvlText w:val="%4."/>
      <w:lvlJc w:val="left"/>
      <w:pPr>
        <w:tabs>
          <w:tab w:val="num" w:pos="3514"/>
        </w:tabs>
        <w:ind w:left="3514" w:hanging="360"/>
      </w:pPr>
    </w:lvl>
    <w:lvl w:ilvl="4" w:tentative="1">
      <w:start w:val="1"/>
      <w:numFmt w:val="decimal"/>
      <w:lvlText w:val="%5."/>
      <w:lvlJc w:val="left"/>
      <w:pPr>
        <w:tabs>
          <w:tab w:val="num" w:pos="4234"/>
        </w:tabs>
        <w:ind w:left="4234" w:hanging="360"/>
      </w:pPr>
    </w:lvl>
    <w:lvl w:ilvl="5" w:tentative="1">
      <w:start w:val="1"/>
      <w:numFmt w:val="decimal"/>
      <w:lvlText w:val="%6."/>
      <w:lvlJc w:val="left"/>
      <w:pPr>
        <w:tabs>
          <w:tab w:val="num" w:pos="4954"/>
        </w:tabs>
        <w:ind w:left="4954" w:hanging="360"/>
      </w:pPr>
    </w:lvl>
    <w:lvl w:ilvl="6" w:tentative="1">
      <w:start w:val="1"/>
      <w:numFmt w:val="decimal"/>
      <w:lvlText w:val="%7."/>
      <w:lvlJc w:val="left"/>
      <w:pPr>
        <w:tabs>
          <w:tab w:val="num" w:pos="5674"/>
        </w:tabs>
        <w:ind w:left="5674" w:hanging="360"/>
      </w:pPr>
    </w:lvl>
    <w:lvl w:ilvl="7" w:tentative="1">
      <w:start w:val="1"/>
      <w:numFmt w:val="decimal"/>
      <w:lvlText w:val="%8."/>
      <w:lvlJc w:val="left"/>
      <w:pPr>
        <w:tabs>
          <w:tab w:val="num" w:pos="6394"/>
        </w:tabs>
        <w:ind w:left="6394" w:hanging="360"/>
      </w:pPr>
    </w:lvl>
    <w:lvl w:ilvl="8" w:tentative="1">
      <w:start w:val="1"/>
      <w:numFmt w:val="decimal"/>
      <w:lvlText w:val="%9."/>
      <w:lvlJc w:val="left"/>
      <w:pPr>
        <w:tabs>
          <w:tab w:val="num" w:pos="7114"/>
        </w:tabs>
        <w:ind w:left="7114" w:hanging="360"/>
      </w:pPr>
    </w:lvl>
  </w:abstractNum>
  <w:abstractNum w:abstractNumId="32">
    <w:nsid w:val="5F52068C"/>
    <w:multiLevelType w:val="hybridMultilevel"/>
    <w:tmpl w:val="B282C3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290340"/>
    <w:multiLevelType w:val="hybridMultilevel"/>
    <w:tmpl w:val="EB7A695C"/>
    <w:lvl w:ilvl="0" w:tplc="4566DAA0">
      <w:start w:val="1"/>
      <w:numFmt w:val="bullet"/>
      <w:pStyle w:val="BodyTextBullets"/>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Arial"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Arial"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Arial" w:hint="default"/>
      </w:rPr>
    </w:lvl>
    <w:lvl w:ilvl="8" w:tplc="04090005" w:tentative="1">
      <w:start w:val="1"/>
      <w:numFmt w:val="bullet"/>
      <w:lvlText w:val=""/>
      <w:lvlJc w:val="left"/>
      <w:pPr>
        <w:ind w:left="7470" w:hanging="360"/>
      </w:pPr>
      <w:rPr>
        <w:rFonts w:ascii="Wingdings" w:hAnsi="Wingdings" w:hint="default"/>
      </w:rPr>
    </w:lvl>
  </w:abstractNum>
  <w:abstractNum w:abstractNumId="34">
    <w:nsid w:val="6A231E6F"/>
    <w:multiLevelType w:val="hybridMultilevel"/>
    <w:tmpl w:val="A49A2F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672D35"/>
    <w:multiLevelType w:val="hybridMultilevel"/>
    <w:tmpl w:val="690A105C"/>
    <w:lvl w:ilvl="0" w:tplc="8CD8C008">
      <w:start w:val="1"/>
      <w:numFmt w:val="decimal"/>
      <w:lvlText w:val="%1."/>
      <w:lvlJc w:val="left"/>
      <w:pPr>
        <w:ind w:left="1369" w:hanging="37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6">
    <w:nsid w:val="70D02AAF"/>
    <w:multiLevelType w:val="hybridMultilevel"/>
    <w:tmpl w:val="10866C3E"/>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Arial"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Arial"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Arial" w:hint="default"/>
      </w:rPr>
    </w:lvl>
    <w:lvl w:ilvl="8" w:tplc="04090005" w:tentative="1">
      <w:start w:val="1"/>
      <w:numFmt w:val="bullet"/>
      <w:lvlText w:val=""/>
      <w:lvlJc w:val="left"/>
      <w:pPr>
        <w:ind w:left="7474" w:hanging="360"/>
      </w:pPr>
      <w:rPr>
        <w:rFonts w:ascii="Wingdings" w:hAnsi="Wingdings" w:hint="default"/>
      </w:rPr>
    </w:lvl>
  </w:abstractNum>
  <w:abstractNum w:abstractNumId="37">
    <w:nsid w:val="733D3FEC"/>
    <w:multiLevelType w:val="hybridMultilevel"/>
    <w:tmpl w:val="FD96EA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1F24DF"/>
    <w:multiLevelType w:val="hybridMultilevel"/>
    <w:tmpl w:val="EE4EEB9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nsid w:val="7A97463E"/>
    <w:multiLevelType w:val="hybridMultilevel"/>
    <w:tmpl w:val="DD7EDA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DC5DE4"/>
    <w:multiLevelType w:val="hybridMultilevel"/>
    <w:tmpl w:val="8FFC47B4"/>
    <w:lvl w:ilvl="0" w:tplc="9CEA38DC">
      <w:start w:val="1"/>
      <w:numFmt w:val="decimal"/>
      <w:lvlText w:val="%1."/>
      <w:lvlJc w:val="left"/>
      <w:pPr>
        <w:ind w:left="1714" w:hanging="360"/>
      </w:pPr>
      <w:rPr>
        <w:rFonts w:hint="default"/>
      </w:rPr>
    </w:lvl>
    <w:lvl w:ilvl="1" w:tplc="04090003" w:tentative="1">
      <w:start w:val="1"/>
      <w:numFmt w:val="bullet"/>
      <w:lvlText w:val="o"/>
      <w:lvlJc w:val="left"/>
      <w:pPr>
        <w:ind w:left="2434" w:hanging="360"/>
      </w:pPr>
      <w:rPr>
        <w:rFonts w:ascii="Courier New" w:hAnsi="Courier New" w:cs="Arial"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Arial"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Arial" w:hint="default"/>
      </w:rPr>
    </w:lvl>
    <w:lvl w:ilvl="8" w:tplc="04090005" w:tentative="1">
      <w:start w:val="1"/>
      <w:numFmt w:val="bullet"/>
      <w:lvlText w:val=""/>
      <w:lvlJc w:val="left"/>
      <w:pPr>
        <w:ind w:left="7474" w:hanging="360"/>
      </w:pPr>
      <w:rPr>
        <w:rFonts w:ascii="Wingdings" w:hAnsi="Wingdings" w:hint="default"/>
      </w:rPr>
    </w:lvl>
  </w:abstractNum>
  <w:abstractNum w:abstractNumId="41">
    <w:nsid w:val="7DCC3D4C"/>
    <w:multiLevelType w:val="multilevel"/>
    <w:tmpl w:val="5B0C6494"/>
    <w:lvl w:ilvl="0">
      <w:start w:val="1"/>
      <w:numFmt w:val="decimal"/>
      <w:lvlText w:val="%1."/>
      <w:lvlJc w:val="left"/>
      <w:pPr>
        <w:tabs>
          <w:tab w:val="num" w:pos="1354"/>
        </w:tabs>
        <w:ind w:left="1354" w:hanging="360"/>
      </w:pPr>
    </w:lvl>
    <w:lvl w:ilvl="1">
      <w:start w:val="1"/>
      <w:numFmt w:val="decimal"/>
      <w:lvlText w:val="%2."/>
      <w:lvlJc w:val="left"/>
      <w:pPr>
        <w:tabs>
          <w:tab w:val="num" w:pos="2074"/>
        </w:tabs>
        <w:ind w:left="2074" w:hanging="360"/>
      </w:pPr>
    </w:lvl>
    <w:lvl w:ilvl="2" w:tentative="1">
      <w:start w:val="1"/>
      <w:numFmt w:val="decimal"/>
      <w:lvlText w:val="%3."/>
      <w:lvlJc w:val="left"/>
      <w:pPr>
        <w:tabs>
          <w:tab w:val="num" w:pos="2794"/>
        </w:tabs>
        <w:ind w:left="2794" w:hanging="360"/>
      </w:pPr>
    </w:lvl>
    <w:lvl w:ilvl="3" w:tentative="1">
      <w:start w:val="1"/>
      <w:numFmt w:val="decimal"/>
      <w:lvlText w:val="%4."/>
      <w:lvlJc w:val="left"/>
      <w:pPr>
        <w:tabs>
          <w:tab w:val="num" w:pos="3514"/>
        </w:tabs>
        <w:ind w:left="3514" w:hanging="360"/>
      </w:pPr>
    </w:lvl>
    <w:lvl w:ilvl="4" w:tentative="1">
      <w:start w:val="1"/>
      <w:numFmt w:val="decimal"/>
      <w:lvlText w:val="%5."/>
      <w:lvlJc w:val="left"/>
      <w:pPr>
        <w:tabs>
          <w:tab w:val="num" w:pos="4234"/>
        </w:tabs>
        <w:ind w:left="4234" w:hanging="360"/>
      </w:pPr>
    </w:lvl>
    <w:lvl w:ilvl="5" w:tentative="1">
      <w:start w:val="1"/>
      <w:numFmt w:val="decimal"/>
      <w:lvlText w:val="%6."/>
      <w:lvlJc w:val="left"/>
      <w:pPr>
        <w:tabs>
          <w:tab w:val="num" w:pos="4954"/>
        </w:tabs>
        <w:ind w:left="4954" w:hanging="360"/>
      </w:pPr>
    </w:lvl>
    <w:lvl w:ilvl="6" w:tentative="1">
      <w:start w:val="1"/>
      <w:numFmt w:val="decimal"/>
      <w:lvlText w:val="%7."/>
      <w:lvlJc w:val="left"/>
      <w:pPr>
        <w:tabs>
          <w:tab w:val="num" w:pos="5674"/>
        </w:tabs>
        <w:ind w:left="5674" w:hanging="360"/>
      </w:pPr>
    </w:lvl>
    <w:lvl w:ilvl="7" w:tentative="1">
      <w:start w:val="1"/>
      <w:numFmt w:val="decimal"/>
      <w:lvlText w:val="%8."/>
      <w:lvlJc w:val="left"/>
      <w:pPr>
        <w:tabs>
          <w:tab w:val="num" w:pos="6394"/>
        </w:tabs>
        <w:ind w:left="6394" w:hanging="360"/>
      </w:pPr>
    </w:lvl>
    <w:lvl w:ilvl="8" w:tentative="1">
      <w:start w:val="1"/>
      <w:numFmt w:val="decimal"/>
      <w:lvlText w:val="%9."/>
      <w:lvlJc w:val="left"/>
      <w:pPr>
        <w:tabs>
          <w:tab w:val="num" w:pos="7114"/>
        </w:tabs>
        <w:ind w:left="7114" w:hanging="360"/>
      </w:pPr>
    </w:lvl>
  </w:abstractNum>
  <w:abstractNum w:abstractNumId="42">
    <w:nsid w:val="7EAB4C39"/>
    <w:multiLevelType w:val="hybridMultilevel"/>
    <w:tmpl w:val="CB0E910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1"/>
  </w:num>
  <w:num w:numId="3">
    <w:abstractNumId w:val="24"/>
  </w:num>
  <w:num w:numId="4">
    <w:abstractNumId w:val="1"/>
  </w:num>
  <w:num w:numId="5">
    <w:abstractNumId w:val="17"/>
  </w:num>
  <w:num w:numId="6">
    <w:abstractNumId w:val="37"/>
  </w:num>
  <w:num w:numId="7">
    <w:abstractNumId w:val="32"/>
  </w:num>
  <w:num w:numId="8">
    <w:abstractNumId w:val="42"/>
  </w:num>
  <w:num w:numId="9">
    <w:abstractNumId w:val="34"/>
  </w:num>
  <w:num w:numId="10">
    <w:abstractNumId w:val="8"/>
  </w:num>
  <w:num w:numId="11">
    <w:abstractNumId w:val="39"/>
  </w:num>
  <w:num w:numId="12">
    <w:abstractNumId w:val="20"/>
  </w:num>
  <w:num w:numId="13">
    <w:abstractNumId w:val="9"/>
  </w:num>
  <w:num w:numId="14">
    <w:abstractNumId w:val="28"/>
  </w:num>
  <w:num w:numId="15">
    <w:abstractNumId w:val="33"/>
  </w:num>
  <w:num w:numId="16">
    <w:abstractNumId w:val="25"/>
  </w:num>
  <w:num w:numId="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3"/>
  </w:num>
  <w:num w:numId="21">
    <w:abstractNumId w:val="40"/>
  </w:num>
  <w:num w:numId="22">
    <w:abstractNumId w:val="27"/>
  </w:num>
  <w:num w:numId="23">
    <w:abstractNumId w:val="36"/>
  </w:num>
  <w:num w:numId="24">
    <w:abstractNumId w:val="10"/>
  </w:num>
  <w:num w:numId="25">
    <w:abstractNumId w:val="19"/>
  </w:num>
  <w:num w:numId="26">
    <w:abstractNumId w:val="14"/>
  </w:num>
  <w:num w:numId="27">
    <w:abstractNumId w:val="16"/>
  </w:num>
  <w:num w:numId="28">
    <w:abstractNumId w:val="35"/>
  </w:num>
  <w:num w:numId="29">
    <w:abstractNumId w:val="7"/>
  </w:num>
  <w:num w:numId="30">
    <w:abstractNumId w:val="18"/>
  </w:num>
  <w:num w:numId="31">
    <w:abstractNumId w:val="4"/>
  </w:num>
  <w:num w:numId="32">
    <w:abstractNumId w:val="5"/>
  </w:num>
  <w:num w:numId="33">
    <w:abstractNumId w:val="38"/>
  </w:num>
  <w:num w:numId="34">
    <w:abstractNumId w:val="0"/>
  </w:num>
  <w:num w:numId="35">
    <w:abstractNumId w:val="2"/>
  </w:num>
  <w:num w:numId="36">
    <w:abstractNumId w:val="41"/>
  </w:num>
  <w:num w:numId="37">
    <w:abstractNumId w:val="31"/>
  </w:num>
  <w:num w:numId="38">
    <w:abstractNumId w:val="6"/>
  </w:num>
  <w:num w:numId="39">
    <w:abstractNumId w:val="13"/>
  </w:num>
  <w:num w:numId="40">
    <w:abstractNumId w:val="30"/>
  </w:num>
  <w:num w:numId="41">
    <w:abstractNumId w:val="11"/>
  </w:num>
  <w:num w:numId="42">
    <w:abstractNumId w:val="22"/>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attachedTemplate r:id="rId1"/>
  <w:stylePaneFormatFilter w:val="3701"/>
  <w:trackRevisions/>
  <w:doNotTrackMoves/>
  <w:defaultTabStop w:val="720"/>
  <w:characterSpacingControl w:val="doNotCompress"/>
  <w:hdrShapeDefaults>
    <o:shapedefaults v:ext="edit" spidmax="18434"/>
  </w:hdrShapeDefaults>
  <w:footnotePr>
    <w:footnote w:id="-1"/>
    <w:footnote w:id="0"/>
  </w:footnotePr>
  <w:endnotePr>
    <w:endnote w:id="-1"/>
    <w:endnote w:id="0"/>
  </w:endnotePr>
  <w:compat/>
  <w:rsids>
    <w:rsidRoot w:val="00C1380B"/>
    <w:rsid w:val="00010A99"/>
    <w:rsid w:val="0001646E"/>
    <w:rsid w:val="00020A0B"/>
    <w:rsid w:val="00023C94"/>
    <w:rsid w:val="00024CD2"/>
    <w:rsid w:val="00030A59"/>
    <w:rsid w:val="0004377A"/>
    <w:rsid w:val="00044740"/>
    <w:rsid w:val="00047464"/>
    <w:rsid w:val="00052EC7"/>
    <w:rsid w:val="00057672"/>
    <w:rsid w:val="00075A76"/>
    <w:rsid w:val="00085F63"/>
    <w:rsid w:val="00087231"/>
    <w:rsid w:val="00093FFD"/>
    <w:rsid w:val="00096021"/>
    <w:rsid w:val="000A08AC"/>
    <w:rsid w:val="000A31AE"/>
    <w:rsid w:val="000B7BDF"/>
    <w:rsid w:val="000C1D33"/>
    <w:rsid w:val="000C1E77"/>
    <w:rsid w:val="000C3411"/>
    <w:rsid w:val="000D0C37"/>
    <w:rsid w:val="000D11C1"/>
    <w:rsid w:val="000D1A80"/>
    <w:rsid w:val="000E47DE"/>
    <w:rsid w:val="000E5CA3"/>
    <w:rsid w:val="000E66B2"/>
    <w:rsid w:val="000E7C8F"/>
    <w:rsid w:val="000F09CD"/>
    <w:rsid w:val="000F443D"/>
    <w:rsid w:val="000F6C85"/>
    <w:rsid w:val="00100764"/>
    <w:rsid w:val="00102628"/>
    <w:rsid w:val="00114A75"/>
    <w:rsid w:val="00124D39"/>
    <w:rsid w:val="00130822"/>
    <w:rsid w:val="001418A6"/>
    <w:rsid w:val="00161675"/>
    <w:rsid w:val="001712D2"/>
    <w:rsid w:val="00171D48"/>
    <w:rsid w:val="00175388"/>
    <w:rsid w:val="001861F0"/>
    <w:rsid w:val="00195CCC"/>
    <w:rsid w:val="00196D9A"/>
    <w:rsid w:val="001A3E02"/>
    <w:rsid w:val="001A3F13"/>
    <w:rsid w:val="001B0F71"/>
    <w:rsid w:val="001B78E2"/>
    <w:rsid w:val="001C02AC"/>
    <w:rsid w:val="001C14CA"/>
    <w:rsid w:val="001D266B"/>
    <w:rsid w:val="001D3566"/>
    <w:rsid w:val="001D508F"/>
    <w:rsid w:val="001D68AA"/>
    <w:rsid w:val="001E12D7"/>
    <w:rsid w:val="001E31DC"/>
    <w:rsid w:val="001E4325"/>
    <w:rsid w:val="001F435F"/>
    <w:rsid w:val="001F6F30"/>
    <w:rsid w:val="001F7AE0"/>
    <w:rsid w:val="00205364"/>
    <w:rsid w:val="00205DFA"/>
    <w:rsid w:val="00211195"/>
    <w:rsid w:val="002138A9"/>
    <w:rsid w:val="00215C57"/>
    <w:rsid w:val="002175DF"/>
    <w:rsid w:val="00217E58"/>
    <w:rsid w:val="00223518"/>
    <w:rsid w:val="002258E0"/>
    <w:rsid w:val="002305DF"/>
    <w:rsid w:val="00232CD0"/>
    <w:rsid w:val="0024219E"/>
    <w:rsid w:val="0024391B"/>
    <w:rsid w:val="002468E6"/>
    <w:rsid w:val="00250DB4"/>
    <w:rsid w:val="00253B09"/>
    <w:rsid w:val="002752F4"/>
    <w:rsid w:val="00281A22"/>
    <w:rsid w:val="00285C4F"/>
    <w:rsid w:val="00297205"/>
    <w:rsid w:val="002A18FA"/>
    <w:rsid w:val="002A2F3C"/>
    <w:rsid w:val="002A3CA2"/>
    <w:rsid w:val="002A438A"/>
    <w:rsid w:val="002A497B"/>
    <w:rsid w:val="002B3F8D"/>
    <w:rsid w:val="002B7310"/>
    <w:rsid w:val="002C098F"/>
    <w:rsid w:val="002C686D"/>
    <w:rsid w:val="002D5457"/>
    <w:rsid w:val="002E0BC0"/>
    <w:rsid w:val="002F3DCB"/>
    <w:rsid w:val="002F4D32"/>
    <w:rsid w:val="002F545E"/>
    <w:rsid w:val="003001E7"/>
    <w:rsid w:val="00303AFB"/>
    <w:rsid w:val="00303BC3"/>
    <w:rsid w:val="003049C6"/>
    <w:rsid w:val="00321DA3"/>
    <w:rsid w:val="003278A9"/>
    <w:rsid w:val="00332D82"/>
    <w:rsid w:val="00336A49"/>
    <w:rsid w:val="00336B64"/>
    <w:rsid w:val="00345FD2"/>
    <w:rsid w:val="00350249"/>
    <w:rsid w:val="00356CD9"/>
    <w:rsid w:val="00357AF2"/>
    <w:rsid w:val="00360604"/>
    <w:rsid w:val="0036459F"/>
    <w:rsid w:val="00372CBD"/>
    <w:rsid w:val="00374AD4"/>
    <w:rsid w:val="00390BEE"/>
    <w:rsid w:val="003A3626"/>
    <w:rsid w:val="003A5CDC"/>
    <w:rsid w:val="003B41F6"/>
    <w:rsid w:val="003B517D"/>
    <w:rsid w:val="003B577D"/>
    <w:rsid w:val="003B7BD7"/>
    <w:rsid w:val="003C1A29"/>
    <w:rsid w:val="003C4857"/>
    <w:rsid w:val="003C69C9"/>
    <w:rsid w:val="003D3463"/>
    <w:rsid w:val="003D43EC"/>
    <w:rsid w:val="003D5BC0"/>
    <w:rsid w:val="003D7693"/>
    <w:rsid w:val="003D7A67"/>
    <w:rsid w:val="003F2A6B"/>
    <w:rsid w:val="003F3621"/>
    <w:rsid w:val="004008EA"/>
    <w:rsid w:val="00411396"/>
    <w:rsid w:val="00415003"/>
    <w:rsid w:val="00424698"/>
    <w:rsid w:val="00425600"/>
    <w:rsid w:val="004270CD"/>
    <w:rsid w:val="004300B8"/>
    <w:rsid w:val="004311C5"/>
    <w:rsid w:val="0043191D"/>
    <w:rsid w:val="00435A9A"/>
    <w:rsid w:val="0043708F"/>
    <w:rsid w:val="00441E58"/>
    <w:rsid w:val="00450F7B"/>
    <w:rsid w:val="004540D1"/>
    <w:rsid w:val="00463D9D"/>
    <w:rsid w:val="00467F6C"/>
    <w:rsid w:val="00473028"/>
    <w:rsid w:val="00484438"/>
    <w:rsid w:val="00490F84"/>
    <w:rsid w:val="00491E0A"/>
    <w:rsid w:val="004924AC"/>
    <w:rsid w:val="004A4C79"/>
    <w:rsid w:val="004C1894"/>
    <w:rsid w:val="004C18CD"/>
    <w:rsid w:val="004D4197"/>
    <w:rsid w:val="004E42E2"/>
    <w:rsid w:val="004E65C1"/>
    <w:rsid w:val="004F5ED3"/>
    <w:rsid w:val="004F66D7"/>
    <w:rsid w:val="004F7D46"/>
    <w:rsid w:val="00505BA3"/>
    <w:rsid w:val="00512BD6"/>
    <w:rsid w:val="0051338D"/>
    <w:rsid w:val="00532963"/>
    <w:rsid w:val="0053360F"/>
    <w:rsid w:val="005351C8"/>
    <w:rsid w:val="00556AB1"/>
    <w:rsid w:val="005605DE"/>
    <w:rsid w:val="00560AC5"/>
    <w:rsid w:val="005626F6"/>
    <w:rsid w:val="0056530C"/>
    <w:rsid w:val="00591151"/>
    <w:rsid w:val="005929F1"/>
    <w:rsid w:val="005A0F06"/>
    <w:rsid w:val="005A15C3"/>
    <w:rsid w:val="005A23CC"/>
    <w:rsid w:val="005A23D5"/>
    <w:rsid w:val="005D4A8D"/>
    <w:rsid w:val="005E58DE"/>
    <w:rsid w:val="005E5C75"/>
    <w:rsid w:val="005F03B7"/>
    <w:rsid w:val="005F146B"/>
    <w:rsid w:val="005F1714"/>
    <w:rsid w:val="005F4964"/>
    <w:rsid w:val="00600D38"/>
    <w:rsid w:val="00603BB2"/>
    <w:rsid w:val="00604A5E"/>
    <w:rsid w:val="00610229"/>
    <w:rsid w:val="00612D78"/>
    <w:rsid w:val="006130B4"/>
    <w:rsid w:val="0061574A"/>
    <w:rsid w:val="00621318"/>
    <w:rsid w:val="00622F4A"/>
    <w:rsid w:val="00626AE6"/>
    <w:rsid w:val="006302DC"/>
    <w:rsid w:val="00632364"/>
    <w:rsid w:val="00636F3B"/>
    <w:rsid w:val="00641FF8"/>
    <w:rsid w:val="00655A1E"/>
    <w:rsid w:val="00657CA6"/>
    <w:rsid w:val="00673253"/>
    <w:rsid w:val="006751B8"/>
    <w:rsid w:val="00676123"/>
    <w:rsid w:val="0068098C"/>
    <w:rsid w:val="00682D20"/>
    <w:rsid w:val="00694BDE"/>
    <w:rsid w:val="006955B5"/>
    <w:rsid w:val="006A0967"/>
    <w:rsid w:val="006C3603"/>
    <w:rsid w:val="006E1F50"/>
    <w:rsid w:val="006F0804"/>
    <w:rsid w:val="006F1191"/>
    <w:rsid w:val="006F3E97"/>
    <w:rsid w:val="006F4341"/>
    <w:rsid w:val="00704503"/>
    <w:rsid w:val="007077B3"/>
    <w:rsid w:val="00715392"/>
    <w:rsid w:val="00723E96"/>
    <w:rsid w:val="0073305D"/>
    <w:rsid w:val="007366E3"/>
    <w:rsid w:val="007373DE"/>
    <w:rsid w:val="00737DDB"/>
    <w:rsid w:val="00752CB5"/>
    <w:rsid w:val="00756B22"/>
    <w:rsid w:val="00756CD0"/>
    <w:rsid w:val="00757965"/>
    <w:rsid w:val="00787C6F"/>
    <w:rsid w:val="00797285"/>
    <w:rsid w:val="00797589"/>
    <w:rsid w:val="00797F06"/>
    <w:rsid w:val="007A234B"/>
    <w:rsid w:val="007A7A74"/>
    <w:rsid w:val="007B0A36"/>
    <w:rsid w:val="007B7888"/>
    <w:rsid w:val="007E6E73"/>
    <w:rsid w:val="007F397D"/>
    <w:rsid w:val="00802922"/>
    <w:rsid w:val="00810287"/>
    <w:rsid w:val="00812849"/>
    <w:rsid w:val="00820101"/>
    <w:rsid w:val="008219C9"/>
    <w:rsid w:val="00827AF1"/>
    <w:rsid w:val="0083013C"/>
    <w:rsid w:val="00833245"/>
    <w:rsid w:val="00833D98"/>
    <w:rsid w:val="00836CFC"/>
    <w:rsid w:val="00842BDF"/>
    <w:rsid w:val="00843596"/>
    <w:rsid w:val="00843EF5"/>
    <w:rsid w:val="0085160C"/>
    <w:rsid w:val="008559E4"/>
    <w:rsid w:val="00855A53"/>
    <w:rsid w:val="00861910"/>
    <w:rsid w:val="00864DD2"/>
    <w:rsid w:val="00867F93"/>
    <w:rsid w:val="008768F0"/>
    <w:rsid w:val="00882E5D"/>
    <w:rsid w:val="00894BD4"/>
    <w:rsid w:val="00895958"/>
    <w:rsid w:val="008A236B"/>
    <w:rsid w:val="008A6A79"/>
    <w:rsid w:val="008A6DAC"/>
    <w:rsid w:val="008B0457"/>
    <w:rsid w:val="008B4B56"/>
    <w:rsid w:val="008C0A0C"/>
    <w:rsid w:val="008C3097"/>
    <w:rsid w:val="008C6084"/>
    <w:rsid w:val="008C67CB"/>
    <w:rsid w:val="008D4D7B"/>
    <w:rsid w:val="008E5121"/>
    <w:rsid w:val="00904B38"/>
    <w:rsid w:val="009065F8"/>
    <w:rsid w:val="00907CB3"/>
    <w:rsid w:val="009157E0"/>
    <w:rsid w:val="00923B0A"/>
    <w:rsid w:val="00925207"/>
    <w:rsid w:val="009304FD"/>
    <w:rsid w:val="00930BA0"/>
    <w:rsid w:val="00936341"/>
    <w:rsid w:val="00942A92"/>
    <w:rsid w:val="00947A98"/>
    <w:rsid w:val="00956686"/>
    <w:rsid w:val="0095771D"/>
    <w:rsid w:val="0096791F"/>
    <w:rsid w:val="009706FC"/>
    <w:rsid w:val="0097184A"/>
    <w:rsid w:val="00974117"/>
    <w:rsid w:val="009A403C"/>
    <w:rsid w:val="009A59A9"/>
    <w:rsid w:val="009B347C"/>
    <w:rsid w:val="009B3A86"/>
    <w:rsid w:val="009B532E"/>
    <w:rsid w:val="009B7101"/>
    <w:rsid w:val="009C0011"/>
    <w:rsid w:val="009C545D"/>
    <w:rsid w:val="009C699F"/>
    <w:rsid w:val="009D720D"/>
    <w:rsid w:val="009E11EC"/>
    <w:rsid w:val="009E72CE"/>
    <w:rsid w:val="009E7C04"/>
    <w:rsid w:val="009F0E6E"/>
    <w:rsid w:val="009F4784"/>
    <w:rsid w:val="00A02F2A"/>
    <w:rsid w:val="00A05341"/>
    <w:rsid w:val="00A202D5"/>
    <w:rsid w:val="00A236FB"/>
    <w:rsid w:val="00A274EA"/>
    <w:rsid w:val="00A347C1"/>
    <w:rsid w:val="00A355B9"/>
    <w:rsid w:val="00A42D6D"/>
    <w:rsid w:val="00A479C0"/>
    <w:rsid w:val="00A57624"/>
    <w:rsid w:val="00A606C0"/>
    <w:rsid w:val="00A6444F"/>
    <w:rsid w:val="00A663D6"/>
    <w:rsid w:val="00A7040C"/>
    <w:rsid w:val="00A807E7"/>
    <w:rsid w:val="00A815D4"/>
    <w:rsid w:val="00A82E33"/>
    <w:rsid w:val="00A85422"/>
    <w:rsid w:val="00AA1EEA"/>
    <w:rsid w:val="00AA6467"/>
    <w:rsid w:val="00AB40B3"/>
    <w:rsid w:val="00AC343A"/>
    <w:rsid w:val="00AC6B58"/>
    <w:rsid w:val="00AD47B2"/>
    <w:rsid w:val="00AD73FD"/>
    <w:rsid w:val="00AE0B03"/>
    <w:rsid w:val="00AE16CF"/>
    <w:rsid w:val="00AE670A"/>
    <w:rsid w:val="00AF078F"/>
    <w:rsid w:val="00B055AA"/>
    <w:rsid w:val="00B055F5"/>
    <w:rsid w:val="00B07EE4"/>
    <w:rsid w:val="00B1328E"/>
    <w:rsid w:val="00B13776"/>
    <w:rsid w:val="00B1609A"/>
    <w:rsid w:val="00B162DA"/>
    <w:rsid w:val="00B2446E"/>
    <w:rsid w:val="00B428F6"/>
    <w:rsid w:val="00B46F58"/>
    <w:rsid w:val="00B52CA4"/>
    <w:rsid w:val="00B61C77"/>
    <w:rsid w:val="00B654F2"/>
    <w:rsid w:val="00B71542"/>
    <w:rsid w:val="00B73CDF"/>
    <w:rsid w:val="00B80BF8"/>
    <w:rsid w:val="00BA5D45"/>
    <w:rsid w:val="00BA6AA0"/>
    <w:rsid w:val="00BB4FEA"/>
    <w:rsid w:val="00BB5C63"/>
    <w:rsid w:val="00BC367C"/>
    <w:rsid w:val="00BC48BB"/>
    <w:rsid w:val="00BC562E"/>
    <w:rsid w:val="00BD42DB"/>
    <w:rsid w:val="00BE4D15"/>
    <w:rsid w:val="00BE7D9F"/>
    <w:rsid w:val="00BF637B"/>
    <w:rsid w:val="00C0146F"/>
    <w:rsid w:val="00C07970"/>
    <w:rsid w:val="00C109E3"/>
    <w:rsid w:val="00C10BA3"/>
    <w:rsid w:val="00C120D4"/>
    <w:rsid w:val="00C1380B"/>
    <w:rsid w:val="00C203D9"/>
    <w:rsid w:val="00C2516C"/>
    <w:rsid w:val="00C34D82"/>
    <w:rsid w:val="00C4019F"/>
    <w:rsid w:val="00C432C6"/>
    <w:rsid w:val="00C43794"/>
    <w:rsid w:val="00C45D34"/>
    <w:rsid w:val="00C46370"/>
    <w:rsid w:val="00C50AAF"/>
    <w:rsid w:val="00C51B53"/>
    <w:rsid w:val="00C623C2"/>
    <w:rsid w:val="00C634EF"/>
    <w:rsid w:val="00C65822"/>
    <w:rsid w:val="00C669A5"/>
    <w:rsid w:val="00C716AB"/>
    <w:rsid w:val="00C87306"/>
    <w:rsid w:val="00CA450E"/>
    <w:rsid w:val="00CA6877"/>
    <w:rsid w:val="00CD2AC5"/>
    <w:rsid w:val="00CE209C"/>
    <w:rsid w:val="00CE3B3C"/>
    <w:rsid w:val="00CF2ACC"/>
    <w:rsid w:val="00D00099"/>
    <w:rsid w:val="00D04428"/>
    <w:rsid w:val="00D06B5B"/>
    <w:rsid w:val="00D11E05"/>
    <w:rsid w:val="00D11F01"/>
    <w:rsid w:val="00D278B2"/>
    <w:rsid w:val="00D40ED2"/>
    <w:rsid w:val="00D4109F"/>
    <w:rsid w:val="00D427C4"/>
    <w:rsid w:val="00D44508"/>
    <w:rsid w:val="00D5070A"/>
    <w:rsid w:val="00D51735"/>
    <w:rsid w:val="00D66389"/>
    <w:rsid w:val="00D67F06"/>
    <w:rsid w:val="00D702E9"/>
    <w:rsid w:val="00D75149"/>
    <w:rsid w:val="00D80937"/>
    <w:rsid w:val="00D82B7A"/>
    <w:rsid w:val="00D8338C"/>
    <w:rsid w:val="00D859BE"/>
    <w:rsid w:val="00D938DD"/>
    <w:rsid w:val="00D93AD6"/>
    <w:rsid w:val="00D97C95"/>
    <w:rsid w:val="00DA0D0E"/>
    <w:rsid w:val="00DC0B1D"/>
    <w:rsid w:val="00DD2A50"/>
    <w:rsid w:val="00DF377A"/>
    <w:rsid w:val="00DF49D6"/>
    <w:rsid w:val="00E15B20"/>
    <w:rsid w:val="00E2246C"/>
    <w:rsid w:val="00E26DA4"/>
    <w:rsid w:val="00E30947"/>
    <w:rsid w:val="00E315BF"/>
    <w:rsid w:val="00E4278F"/>
    <w:rsid w:val="00E44BA1"/>
    <w:rsid w:val="00E530AB"/>
    <w:rsid w:val="00E643A3"/>
    <w:rsid w:val="00E64BE2"/>
    <w:rsid w:val="00E802FF"/>
    <w:rsid w:val="00E81139"/>
    <w:rsid w:val="00E84104"/>
    <w:rsid w:val="00E91FF9"/>
    <w:rsid w:val="00E96822"/>
    <w:rsid w:val="00E9688B"/>
    <w:rsid w:val="00EA03C7"/>
    <w:rsid w:val="00EA35FA"/>
    <w:rsid w:val="00EB110C"/>
    <w:rsid w:val="00EB5677"/>
    <w:rsid w:val="00EB7C33"/>
    <w:rsid w:val="00EC2480"/>
    <w:rsid w:val="00EC3A9C"/>
    <w:rsid w:val="00EC516D"/>
    <w:rsid w:val="00EC59E2"/>
    <w:rsid w:val="00ED313B"/>
    <w:rsid w:val="00ED4F34"/>
    <w:rsid w:val="00EE23F9"/>
    <w:rsid w:val="00EF5E48"/>
    <w:rsid w:val="00EF6C61"/>
    <w:rsid w:val="00F01AE3"/>
    <w:rsid w:val="00F10BC9"/>
    <w:rsid w:val="00F22180"/>
    <w:rsid w:val="00F26591"/>
    <w:rsid w:val="00F3320B"/>
    <w:rsid w:val="00F333FD"/>
    <w:rsid w:val="00F3471A"/>
    <w:rsid w:val="00F36B75"/>
    <w:rsid w:val="00F403A9"/>
    <w:rsid w:val="00F41D2A"/>
    <w:rsid w:val="00F50106"/>
    <w:rsid w:val="00F52BC4"/>
    <w:rsid w:val="00F55C6E"/>
    <w:rsid w:val="00F57AAA"/>
    <w:rsid w:val="00F60185"/>
    <w:rsid w:val="00F60871"/>
    <w:rsid w:val="00F647BC"/>
    <w:rsid w:val="00F70969"/>
    <w:rsid w:val="00F71999"/>
    <w:rsid w:val="00F74B97"/>
    <w:rsid w:val="00F915DC"/>
    <w:rsid w:val="00FA042D"/>
    <w:rsid w:val="00FA236E"/>
    <w:rsid w:val="00FA266D"/>
    <w:rsid w:val="00FA72FF"/>
    <w:rsid w:val="00FB22E4"/>
    <w:rsid w:val="00FC3E23"/>
    <w:rsid w:val="00FD4184"/>
    <w:rsid w:val="00FE492B"/>
    <w:rsid w:val="00FE5BA3"/>
    <w:rsid w:val="00FF3F2D"/>
    <w:rsid w:val="00FF4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ody Text" w:qFormat="1"/>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DB4"/>
    <w:pPr>
      <w:spacing w:before="120" w:after="120"/>
      <w:jc w:val="both"/>
    </w:pPr>
    <w:rPr>
      <w:rFonts w:ascii="Georgia" w:hAnsi="Georgia"/>
    </w:rPr>
  </w:style>
  <w:style w:type="paragraph" w:styleId="Heading1">
    <w:name w:val="heading 1"/>
    <w:basedOn w:val="Normal"/>
    <w:next w:val="BodyText"/>
    <w:autoRedefine/>
    <w:qFormat/>
    <w:rsid w:val="00B52CA4"/>
    <w:pPr>
      <w:keepNext/>
      <w:keepLines/>
      <w:tabs>
        <w:tab w:val="left" w:pos="720"/>
      </w:tabs>
      <w:spacing w:before="240"/>
      <w:outlineLvl w:val="0"/>
    </w:pPr>
    <w:rPr>
      <w:rFonts w:ascii="Vectora LT Std Light" w:hAnsi="Vectora LT Std Light"/>
      <w:b/>
      <w:sz w:val="22"/>
      <w:szCs w:val="40"/>
    </w:rPr>
  </w:style>
  <w:style w:type="paragraph" w:styleId="Heading2">
    <w:name w:val="heading 2"/>
    <w:basedOn w:val="Heading1"/>
    <w:next w:val="BodyText"/>
    <w:qFormat/>
    <w:rsid w:val="00B52CA4"/>
    <w:pPr>
      <w:tabs>
        <w:tab w:val="clear" w:pos="720"/>
      </w:tabs>
      <w:suppressAutoHyphens/>
      <w:spacing w:before="160"/>
      <w:ind w:left="360"/>
      <w:jc w:val="left"/>
      <w:outlineLvl w:val="1"/>
    </w:pPr>
    <w:rPr>
      <w:rFonts w:ascii="Georgia Bold" w:hAnsi="Georgia"/>
      <w:sz w:val="19"/>
      <w:szCs w:val="32"/>
    </w:rPr>
  </w:style>
  <w:style w:type="paragraph" w:styleId="Heading3">
    <w:name w:val="heading 3"/>
    <w:basedOn w:val="Heading2"/>
    <w:next w:val="Normal"/>
    <w:qFormat/>
    <w:rsid w:val="001E4325"/>
    <w:pPr>
      <w:numPr>
        <w:ilvl w:val="2"/>
        <w:numId w:val="1"/>
      </w:numPr>
      <w:spacing w:after="60"/>
      <w:outlineLvl w:val="2"/>
    </w:pPr>
    <w:rPr>
      <w:i/>
      <w:color w:val="000000"/>
      <w:sz w:val="24"/>
      <w:szCs w:val="24"/>
    </w:rPr>
  </w:style>
  <w:style w:type="paragraph" w:styleId="Heading4">
    <w:name w:val="heading 4"/>
    <w:basedOn w:val="Normal"/>
    <w:next w:val="BodyText"/>
    <w:qFormat/>
    <w:rsid w:val="001A3E02"/>
    <w:pPr>
      <w:keepNext/>
      <w:numPr>
        <w:ilvl w:val="3"/>
        <w:numId w:val="1"/>
      </w:numPr>
      <w:tabs>
        <w:tab w:val="clear" w:pos="1224"/>
        <w:tab w:val="num" w:pos="900"/>
      </w:tabs>
      <w:spacing w:before="240" w:after="60"/>
      <w:ind w:left="864"/>
      <w:outlineLvl w:val="3"/>
    </w:pPr>
    <w:rPr>
      <w:rFonts w:ascii="AvantGarde" w:hAnsi="AvantGarde"/>
      <w:sz w:val="22"/>
      <w:szCs w:val="22"/>
    </w:rPr>
  </w:style>
  <w:style w:type="paragraph" w:styleId="Heading5">
    <w:name w:val="heading 5"/>
    <w:basedOn w:val="Normal"/>
    <w:next w:val="Normal"/>
    <w:qFormat/>
    <w:rsid w:val="009B532E"/>
    <w:pPr>
      <w:numPr>
        <w:ilvl w:val="4"/>
        <w:numId w:val="1"/>
      </w:numPr>
      <w:spacing w:before="240" w:after="60"/>
      <w:outlineLvl w:val="4"/>
    </w:pPr>
    <w:rPr>
      <w:b/>
      <w:bCs/>
      <w:i/>
      <w:iCs/>
      <w:sz w:val="26"/>
      <w:szCs w:val="26"/>
    </w:rPr>
  </w:style>
  <w:style w:type="paragraph" w:styleId="Heading6">
    <w:name w:val="heading 6"/>
    <w:basedOn w:val="Normal"/>
    <w:next w:val="Normal"/>
    <w:qFormat/>
    <w:rsid w:val="009B532E"/>
    <w:pPr>
      <w:numPr>
        <w:ilvl w:val="5"/>
        <w:numId w:val="1"/>
      </w:numPr>
      <w:spacing w:before="240" w:after="60"/>
      <w:outlineLvl w:val="5"/>
    </w:pPr>
    <w:rPr>
      <w:b/>
      <w:bCs/>
      <w:sz w:val="22"/>
      <w:szCs w:val="22"/>
    </w:rPr>
  </w:style>
  <w:style w:type="paragraph" w:styleId="Heading7">
    <w:name w:val="heading 7"/>
    <w:basedOn w:val="Normal"/>
    <w:next w:val="Normal"/>
    <w:qFormat/>
    <w:rsid w:val="002175DF"/>
    <w:pPr>
      <w:numPr>
        <w:ilvl w:val="6"/>
        <w:numId w:val="1"/>
      </w:numPr>
      <w:spacing w:before="240" w:after="60"/>
      <w:outlineLvl w:val="6"/>
    </w:pPr>
    <w:rPr>
      <w:sz w:val="22"/>
      <w:szCs w:val="22"/>
    </w:rPr>
  </w:style>
  <w:style w:type="paragraph" w:styleId="Heading8">
    <w:name w:val="heading 8"/>
    <w:basedOn w:val="Normal"/>
    <w:next w:val="Normal"/>
    <w:qFormat/>
    <w:rsid w:val="009B532E"/>
    <w:pPr>
      <w:numPr>
        <w:ilvl w:val="7"/>
        <w:numId w:val="1"/>
      </w:numPr>
      <w:spacing w:before="240" w:after="60"/>
      <w:outlineLvl w:val="7"/>
    </w:pPr>
    <w:rPr>
      <w:i/>
      <w:iCs/>
    </w:rPr>
  </w:style>
  <w:style w:type="paragraph" w:styleId="Heading9">
    <w:name w:val="heading 9"/>
    <w:basedOn w:val="Normal"/>
    <w:next w:val="Normal"/>
    <w:qFormat/>
    <w:rsid w:val="009B532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042D"/>
    <w:pPr>
      <w:tabs>
        <w:tab w:val="center" w:pos="4320"/>
        <w:tab w:val="right" w:pos="9360"/>
      </w:tabs>
      <w:ind w:left="2520" w:right="-720"/>
      <w:jc w:val="right"/>
    </w:pPr>
    <w:rPr>
      <w:rFonts w:ascii="AvantGarde" w:hAnsi="AvantGarde" w:cs="Tahoma"/>
      <w:color w:val="565656"/>
      <w:sz w:val="16"/>
      <w:szCs w:val="16"/>
    </w:rPr>
  </w:style>
  <w:style w:type="paragraph" w:styleId="Footer">
    <w:name w:val="footer"/>
    <w:basedOn w:val="Header"/>
    <w:rsid w:val="008559E4"/>
    <w:pPr>
      <w:ind w:left="0"/>
    </w:pPr>
  </w:style>
  <w:style w:type="character" w:styleId="PageNumber">
    <w:name w:val="page number"/>
    <w:basedOn w:val="DefaultParagraphFont"/>
    <w:rsid w:val="005A0F06"/>
    <w:rPr>
      <w:sz w:val="20"/>
      <w:szCs w:val="20"/>
      <w:lang w:val="en-US" w:eastAsia="en-US"/>
    </w:rPr>
  </w:style>
  <w:style w:type="paragraph" w:styleId="TOC1">
    <w:name w:val="toc 1"/>
    <w:basedOn w:val="Normal"/>
    <w:next w:val="Normal"/>
    <w:autoRedefine/>
    <w:uiPriority w:val="39"/>
    <w:qFormat/>
    <w:rsid w:val="003A3626"/>
    <w:pPr>
      <w:tabs>
        <w:tab w:val="left" w:pos="480"/>
        <w:tab w:val="right" w:leader="dot" w:pos="9000"/>
      </w:tabs>
      <w:spacing w:before="80" w:after="80"/>
      <w:ind w:left="994"/>
    </w:pPr>
    <w:rPr>
      <w:rFonts w:ascii="Georgia Bold" w:hAnsi="Vectora LT Std Light"/>
      <w:bCs/>
      <w:noProof/>
      <w:sz w:val="19"/>
    </w:rPr>
  </w:style>
  <w:style w:type="paragraph" w:styleId="BodyText">
    <w:name w:val="Body Text"/>
    <w:basedOn w:val="Normal"/>
    <w:link w:val="BodyTextChar"/>
    <w:qFormat/>
    <w:rsid w:val="00B52CA4"/>
    <w:pPr>
      <w:spacing w:after="60"/>
      <w:ind w:left="994"/>
    </w:pPr>
    <w:rPr>
      <w:sz w:val="19"/>
      <w:szCs w:val="22"/>
    </w:rPr>
  </w:style>
  <w:style w:type="paragraph" w:styleId="TOC2">
    <w:name w:val="toc 2"/>
    <w:basedOn w:val="Normal"/>
    <w:next w:val="Normal"/>
    <w:autoRedefine/>
    <w:uiPriority w:val="39"/>
    <w:qFormat/>
    <w:rsid w:val="003A3626"/>
    <w:pPr>
      <w:tabs>
        <w:tab w:val="left" w:pos="960"/>
        <w:tab w:val="right" w:leader="dot" w:pos="9000"/>
      </w:tabs>
      <w:ind w:left="990"/>
    </w:pPr>
    <w:rPr>
      <w:noProof/>
      <w:sz w:val="19"/>
    </w:rPr>
  </w:style>
  <w:style w:type="paragraph" w:styleId="TOC3">
    <w:name w:val="toc 3"/>
    <w:basedOn w:val="Normal"/>
    <w:next w:val="Normal"/>
    <w:autoRedefine/>
    <w:uiPriority w:val="39"/>
    <w:semiHidden/>
    <w:qFormat/>
    <w:rsid w:val="00B1609A"/>
    <w:pPr>
      <w:tabs>
        <w:tab w:val="left" w:pos="1440"/>
        <w:tab w:val="right" w:leader="dot" w:pos="9000"/>
      </w:tabs>
      <w:ind w:left="480"/>
    </w:pPr>
  </w:style>
  <w:style w:type="character" w:styleId="Hyperlink">
    <w:name w:val="Hyperlink"/>
    <w:basedOn w:val="DefaultParagraphFont"/>
    <w:uiPriority w:val="99"/>
    <w:rsid w:val="00B1609A"/>
    <w:rPr>
      <w:color w:val="0000FF"/>
      <w:u w:val="single"/>
    </w:rPr>
  </w:style>
  <w:style w:type="table" w:styleId="TableGrid">
    <w:name w:val="Table Grid"/>
    <w:basedOn w:val="TableNormal"/>
    <w:rsid w:val="0028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EB110C"/>
    <w:rPr>
      <w:sz w:val="22"/>
    </w:rPr>
  </w:style>
  <w:style w:type="character" w:styleId="EndnoteReference">
    <w:name w:val="endnote reference"/>
    <w:basedOn w:val="DefaultParagraphFont"/>
    <w:semiHidden/>
    <w:rsid w:val="00EB110C"/>
    <w:rPr>
      <w:rFonts w:ascii="Times New Roman" w:hAnsi="Times New Roman"/>
      <w:vertAlign w:val="superscript"/>
    </w:rPr>
  </w:style>
  <w:style w:type="paragraph" w:customStyle="1" w:styleId="TableHeaders">
    <w:name w:val="Table Headers"/>
    <w:basedOn w:val="Normal"/>
    <w:rsid w:val="0085160C"/>
    <w:rPr>
      <w:rFonts w:ascii="AvantGarde" w:hAnsi="AvantGarde"/>
      <w:b/>
    </w:rPr>
  </w:style>
  <w:style w:type="paragraph" w:customStyle="1" w:styleId="TableText">
    <w:name w:val="Table Text"/>
    <w:basedOn w:val="TableHeaders"/>
    <w:rsid w:val="005A0F06"/>
    <w:pPr>
      <w:spacing w:before="60" w:after="60"/>
    </w:pPr>
    <w:rPr>
      <w:b w:val="0"/>
    </w:rPr>
  </w:style>
  <w:style w:type="paragraph" w:customStyle="1" w:styleId="UnnumberedHeading">
    <w:name w:val="Unnumbered Heading"/>
    <w:rsid w:val="00AC343A"/>
    <w:pPr>
      <w:spacing w:before="100" w:beforeAutospacing="1" w:after="100" w:afterAutospacing="1"/>
    </w:pPr>
    <w:rPr>
      <w:rFonts w:ascii="AvantGarde" w:hAnsi="AvantGarde"/>
      <w:b/>
      <w:bCs/>
      <w:sz w:val="32"/>
    </w:rPr>
  </w:style>
  <w:style w:type="paragraph" w:customStyle="1" w:styleId="ReferencesTitle">
    <w:name w:val="References Title"/>
    <w:basedOn w:val="Heading1"/>
    <w:rsid w:val="00AC343A"/>
    <w:rPr>
      <w:bCs/>
      <w:szCs w:val="20"/>
    </w:rPr>
  </w:style>
  <w:style w:type="paragraph" w:styleId="FootnoteText">
    <w:name w:val="footnote text"/>
    <w:basedOn w:val="Normal"/>
    <w:semiHidden/>
    <w:rsid w:val="00D702E9"/>
  </w:style>
  <w:style w:type="character" w:styleId="FootnoteReference">
    <w:name w:val="footnote reference"/>
    <w:basedOn w:val="DefaultParagraphFont"/>
    <w:semiHidden/>
    <w:rsid w:val="00D702E9"/>
    <w:rPr>
      <w:vertAlign w:val="superscript"/>
    </w:rPr>
  </w:style>
  <w:style w:type="paragraph" w:styleId="Caption">
    <w:name w:val="caption"/>
    <w:basedOn w:val="Normal"/>
    <w:next w:val="Normal"/>
    <w:qFormat/>
    <w:rsid w:val="00473028"/>
    <w:rPr>
      <w:b/>
      <w:bCs/>
    </w:rPr>
  </w:style>
  <w:style w:type="paragraph" w:customStyle="1" w:styleId="Caption2">
    <w:name w:val="Caption2"/>
    <w:basedOn w:val="Caption"/>
    <w:rsid w:val="00473028"/>
    <w:rPr>
      <w:rFonts w:ascii="Century Gothic" w:hAnsi="Century Gothic"/>
      <w:sz w:val="22"/>
      <w:szCs w:val="22"/>
    </w:rPr>
  </w:style>
  <w:style w:type="paragraph" w:customStyle="1" w:styleId="StyleUnnumberedHeadingCenturyGothic">
    <w:name w:val="Style Unnumbered Heading + Century Gothic"/>
    <w:basedOn w:val="UnnumberedHeading"/>
    <w:autoRedefine/>
    <w:rsid w:val="00AE16CF"/>
    <w:rPr>
      <w:rFonts w:ascii="Vectora LT Std Roman" w:hAnsi="Vectora LT Std Roman"/>
    </w:rPr>
  </w:style>
  <w:style w:type="paragraph" w:customStyle="1" w:styleId="TofinoNumberedBullets">
    <w:name w:val="Tofino Numbered Bullets"/>
    <w:basedOn w:val="Normal"/>
    <w:rsid w:val="000E47DE"/>
    <w:pPr>
      <w:tabs>
        <w:tab w:val="num" w:pos="792"/>
      </w:tabs>
      <w:suppressAutoHyphens/>
      <w:spacing w:before="0" w:after="0"/>
      <w:ind w:left="792" w:hanging="432"/>
      <w:jc w:val="left"/>
    </w:pPr>
    <w:rPr>
      <w:lang w:eastAsia="ar-SA"/>
    </w:rPr>
  </w:style>
  <w:style w:type="paragraph" w:styleId="BalloonText">
    <w:name w:val="Balloon Text"/>
    <w:basedOn w:val="Normal"/>
    <w:semiHidden/>
    <w:rsid w:val="000E47DE"/>
    <w:rPr>
      <w:rFonts w:ascii="Tahoma" w:hAnsi="Tahoma" w:cs="Tahoma"/>
      <w:sz w:val="16"/>
      <w:szCs w:val="16"/>
    </w:rPr>
  </w:style>
  <w:style w:type="paragraph" w:customStyle="1" w:styleId="TofinoBullets">
    <w:name w:val="Tofino Bullets"/>
    <w:basedOn w:val="Normal"/>
    <w:rsid w:val="002C098F"/>
    <w:pPr>
      <w:numPr>
        <w:numId w:val="3"/>
      </w:numPr>
      <w:spacing w:before="100" w:beforeAutospacing="1" w:after="100" w:afterAutospacing="1"/>
    </w:pPr>
    <w:rPr>
      <w:lang w:eastAsia="ar-SA"/>
    </w:rPr>
  </w:style>
  <w:style w:type="paragraph" w:customStyle="1" w:styleId="NormalCenturyGothic">
    <w:name w:val="Normal + Century Gothic"/>
    <w:aliases w:val="Left:  0.5&quot;"/>
    <w:basedOn w:val="Normal"/>
    <w:rsid w:val="002C098F"/>
    <w:pPr>
      <w:spacing w:before="0" w:after="0"/>
      <w:ind w:left="360"/>
      <w:jc w:val="left"/>
    </w:pPr>
    <w:rPr>
      <w:rFonts w:ascii="Century Gothic" w:hAnsi="Century Gothic"/>
    </w:rPr>
  </w:style>
  <w:style w:type="paragraph" w:styleId="TOCHeading">
    <w:name w:val="TOC Heading"/>
    <w:basedOn w:val="Heading1"/>
    <w:next w:val="Normal"/>
    <w:uiPriority w:val="39"/>
    <w:semiHidden/>
    <w:unhideWhenUsed/>
    <w:qFormat/>
    <w:rsid w:val="003A3626"/>
    <w:pPr>
      <w:tabs>
        <w:tab w:val="clear" w:pos="720"/>
      </w:tabs>
      <w:spacing w:before="480" w:after="0" w:line="276" w:lineRule="auto"/>
      <w:jc w:val="left"/>
      <w:outlineLvl w:val="9"/>
    </w:pPr>
    <w:rPr>
      <w:rFonts w:ascii="Cambria" w:hAnsi="Cambria"/>
      <w:bCs/>
      <w:color w:val="365F91"/>
      <w:sz w:val="28"/>
      <w:szCs w:val="28"/>
    </w:rPr>
  </w:style>
  <w:style w:type="paragraph" w:customStyle="1" w:styleId="WhitePaperTitle">
    <w:name w:val="White Paper Title"/>
    <w:basedOn w:val="Normal"/>
    <w:rsid w:val="003A3626"/>
    <w:pPr>
      <w:spacing w:before="0" w:after="600"/>
      <w:jc w:val="left"/>
    </w:pPr>
    <w:rPr>
      <w:rFonts w:ascii="Vectora LT Std Light" w:hAnsi="Vectora LT Std Light"/>
      <w:b/>
      <w:bCs/>
      <w:sz w:val="36"/>
    </w:rPr>
  </w:style>
  <w:style w:type="paragraph" w:customStyle="1" w:styleId="BodyTextBullets">
    <w:name w:val="Body Text Bullets"/>
    <w:basedOn w:val="BodyText"/>
    <w:link w:val="BodyTextBulletsChar"/>
    <w:qFormat/>
    <w:rsid w:val="009F4784"/>
    <w:pPr>
      <w:numPr>
        <w:numId w:val="15"/>
      </w:numPr>
      <w:ind w:left="2016" w:hanging="576"/>
    </w:pPr>
  </w:style>
  <w:style w:type="character" w:customStyle="1" w:styleId="BodyTextChar">
    <w:name w:val="Body Text Char"/>
    <w:basedOn w:val="DefaultParagraphFont"/>
    <w:link w:val="BodyText"/>
    <w:rsid w:val="00B52CA4"/>
    <w:rPr>
      <w:rFonts w:ascii="Georgia" w:hAnsi="Georgia"/>
      <w:sz w:val="19"/>
      <w:szCs w:val="22"/>
    </w:rPr>
  </w:style>
  <w:style w:type="character" w:customStyle="1" w:styleId="BodyTextBulletsChar">
    <w:name w:val="Body Text Bullets Char"/>
    <w:basedOn w:val="BodyTextChar"/>
    <w:link w:val="BodyTextBullets"/>
    <w:rsid w:val="009F4784"/>
  </w:style>
  <w:style w:type="paragraph" w:styleId="ListParagraph">
    <w:name w:val="List Paragraph"/>
    <w:basedOn w:val="Normal"/>
    <w:uiPriority w:val="34"/>
    <w:qFormat/>
    <w:rsid w:val="00600D38"/>
    <w:pPr>
      <w:spacing w:before="0" w:after="0"/>
      <w:ind w:left="720"/>
      <w:jc w:val="left"/>
    </w:pPr>
    <w:rPr>
      <w:rFonts w:ascii="Calibri" w:eastAsia="Calibri" w:hAnsi="Calibri" w:cs="Calibri"/>
      <w:sz w:val="22"/>
      <w:szCs w:val="22"/>
    </w:rPr>
  </w:style>
  <w:style w:type="paragraph" w:styleId="NormalWeb">
    <w:name w:val="Normal (Web)"/>
    <w:basedOn w:val="Normal"/>
    <w:uiPriority w:val="99"/>
    <w:unhideWhenUsed/>
    <w:rsid w:val="00467F6C"/>
    <w:pPr>
      <w:spacing w:before="100" w:beforeAutospacing="1" w:after="100" w:afterAutospacing="1"/>
      <w:jc w:val="left"/>
    </w:pPr>
    <w:rPr>
      <w:rFonts w:ascii="Times New Roman" w:hAnsi="Times New Roman"/>
    </w:rPr>
  </w:style>
  <w:style w:type="paragraph" w:styleId="PlainText">
    <w:name w:val="Plain Text"/>
    <w:basedOn w:val="Normal"/>
    <w:link w:val="PlainTextChar"/>
    <w:uiPriority w:val="99"/>
    <w:unhideWhenUsed/>
    <w:rsid w:val="00FC3E23"/>
    <w:pPr>
      <w:spacing w:before="0" w:after="0"/>
      <w:jc w:val="left"/>
    </w:pPr>
    <w:rPr>
      <w:rFonts w:ascii="Consolas" w:hAnsi="Consolas"/>
      <w:sz w:val="21"/>
      <w:szCs w:val="21"/>
    </w:rPr>
  </w:style>
  <w:style w:type="character" w:customStyle="1" w:styleId="PlainTextChar">
    <w:name w:val="Plain Text Char"/>
    <w:basedOn w:val="DefaultParagraphFont"/>
    <w:link w:val="PlainText"/>
    <w:uiPriority w:val="99"/>
    <w:rsid w:val="00FC3E23"/>
    <w:rPr>
      <w:rFonts w:ascii="Consolas" w:hAnsi="Consolas" w:cs="Times New Roman"/>
      <w:sz w:val="21"/>
      <w:szCs w:val="21"/>
    </w:rPr>
  </w:style>
  <w:style w:type="paragraph" w:styleId="HTMLPreformatted">
    <w:name w:val="HTML Preformatted"/>
    <w:basedOn w:val="Normal"/>
    <w:link w:val="HTMLPreformattedChar"/>
    <w:uiPriority w:val="99"/>
    <w:unhideWhenUsed/>
    <w:rsid w:val="00FC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FC3E23"/>
    <w:rPr>
      <w:rFonts w:ascii="Courier New" w:hAnsi="Courier New" w:cs="Courier New"/>
    </w:rPr>
  </w:style>
  <w:style w:type="character" w:styleId="FollowedHyperlink">
    <w:name w:val="FollowedHyperlink"/>
    <w:basedOn w:val="DefaultParagraphFont"/>
    <w:rsid w:val="005F1714"/>
    <w:rPr>
      <w:color w:val="800080" w:themeColor="followedHyperlink"/>
      <w:u w:val="single"/>
    </w:rPr>
  </w:style>
  <w:style w:type="character" w:styleId="CommentReference">
    <w:name w:val="annotation reference"/>
    <w:basedOn w:val="DefaultParagraphFont"/>
    <w:rsid w:val="00F52BC4"/>
    <w:rPr>
      <w:sz w:val="16"/>
      <w:szCs w:val="16"/>
    </w:rPr>
  </w:style>
  <w:style w:type="paragraph" w:styleId="CommentText">
    <w:name w:val="annotation text"/>
    <w:basedOn w:val="Normal"/>
    <w:link w:val="CommentTextChar"/>
    <w:rsid w:val="00F52BC4"/>
  </w:style>
  <w:style w:type="character" w:customStyle="1" w:styleId="CommentTextChar">
    <w:name w:val="Comment Text Char"/>
    <w:basedOn w:val="DefaultParagraphFont"/>
    <w:link w:val="CommentText"/>
    <w:rsid w:val="00F52BC4"/>
    <w:rPr>
      <w:rFonts w:ascii="Georgia" w:hAnsi="Georgia"/>
    </w:rPr>
  </w:style>
  <w:style w:type="paragraph" w:styleId="CommentSubject">
    <w:name w:val="annotation subject"/>
    <w:basedOn w:val="CommentText"/>
    <w:next w:val="CommentText"/>
    <w:link w:val="CommentSubjectChar"/>
    <w:rsid w:val="00F52BC4"/>
    <w:rPr>
      <w:b/>
      <w:bCs/>
    </w:rPr>
  </w:style>
  <w:style w:type="character" w:customStyle="1" w:styleId="CommentSubjectChar">
    <w:name w:val="Comment Subject Char"/>
    <w:basedOn w:val="CommentTextChar"/>
    <w:link w:val="CommentSubject"/>
    <w:rsid w:val="00F52BC4"/>
    <w:rPr>
      <w:b/>
      <w:bCs/>
    </w:rPr>
  </w:style>
  <w:style w:type="character" w:styleId="Strong">
    <w:name w:val="Strong"/>
    <w:basedOn w:val="DefaultParagraphFont"/>
    <w:uiPriority w:val="22"/>
    <w:qFormat/>
    <w:rsid w:val="006955B5"/>
    <w:rPr>
      <w:b/>
      <w:bCs/>
    </w:rPr>
  </w:style>
  <w:style w:type="character" w:customStyle="1" w:styleId="xdtextbox1">
    <w:name w:val="xdtextbox1"/>
    <w:basedOn w:val="DefaultParagraphFont"/>
    <w:rsid w:val="00F22180"/>
    <w:rPr>
      <w:color w:val="auto"/>
      <w:bdr w:val="single" w:sz="8" w:space="1" w:color="DCDCDC" w:frame="1"/>
      <w:shd w:val="clear" w:color="auto" w:fill="FFFFFF"/>
    </w:rPr>
  </w:style>
  <w:style w:type="paragraph" w:customStyle="1" w:styleId="Default">
    <w:name w:val="Default"/>
    <w:rsid w:val="00D04428"/>
    <w:pPr>
      <w:autoSpaceDE w:val="0"/>
      <w:autoSpaceDN w:val="0"/>
      <w:adjustRightInd w:val="0"/>
    </w:pPr>
    <w:rPr>
      <w:rFonts w:ascii="Symantec Sans" w:hAnsi="Symantec Sans" w:cs="Symantec Sans"/>
      <w:color w:val="000000"/>
    </w:rPr>
  </w:style>
  <w:style w:type="character" w:customStyle="1" w:styleId="A7">
    <w:name w:val="A7"/>
    <w:uiPriority w:val="99"/>
    <w:rsid w:val="00D04428"/>
    <w:rPr>
      <w:rFonts w:cs="Symantec Sans"/>
      <w:color w:val="221E1F"/>
      <w:sz w:val="20"/>
      <w:szCs w:val="20"/>
    </w:rPr>
  </w:style>
  <w:style w:type="paragraph" w:customStyle="1" w:styleId="rteindent1">
    <w:name w:val="rteindent1"/>
    <w:basedOn w:val="Normal"/>
    <w:rsid w:val="001E31DC"/>
    <w:pPr>
      <w:spacing w:before="100" w:beforeAutospacing="1" w:after="100" w:afterAutospacing="1"/>
      <w:jc w:val="left"/>
    </w:pPr>
    <w:rPr>
      <w:rFonts w:ascii="Times New Roman" w:hAnsi="Times New Roman"/>
    </w:rPr>
  </w:style>
  <w:style w:type="paragraph" w:customStyle="1" w:styleId="Pa8">
    <w:name w:val="Pa8"/>
    <w:basedOn w:val="Default"/>
    <w:next w:val="Default"/>
    <w:uiPriority w:val="99"/>
    <w:rsid w:val="004C18CD"/>
    <w:pPr>
      <w:spacing w:line="201" w:lineRule="atLeast"/>
    </w:pPr>
    <w:rPr>
      <w:rFonts w:cs="Times New Roman"/>
      <w:color w:val="auto"/>
    </w:rPr>
  </w:style>
  <w:style w:type="paragraph" w:customStyle="1" w:styleId="Pa7">
    <w:name w:val="Pa7"/>
    <w:basedOn w:val="Default"/>
    <w:next w:val="Default"/>
    <w:uiPriority w:val="99"/>
    <w:rsid w:val="004C18CD"/>
    <w:pPr>
      <w:spacing w:line="201" w:lineRule="atLeast"/>
    </w:pPr>
    <w:rPr>
      <w:rFonts w:cs="Times New Roman"/>
      <w:color w:val="auto"/>
    </w:rPr>
  </w:style>
  <w:style w:type="paragraph" w:styleId="TOC4">
    <w:name w:val="toc 4"/>
    <w:basedOn w:val="Normal"/>
    <w:next w:val="Normal"/>
    <w:autoRedefine/>
    <w:uiPriority w:val="39"/>
    <w:unhideWhenUsed/>
    <w:rsid w:val="006F4341"/>
    <w:pPr>
      <w:spacing w:before="0" w:after="100"/>
      <w:ind w:left="72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6F4341"/>
    <w:pPr>
      <w:spacing w:before="0" w:after="100"/>
      <w:ind w:left="96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6F4341"/>
    <w:pPr>
      <w:spacing w:before="0" w:after="100"/>
      <w:ind w:left="12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6F4341"/>
    <w:pPr>
      <w:spacing w:before="0" w:after="100"/>
      <w:ind w:left="144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6F4341"/>
    <w:pPr>
      <w:spacing w:before="0" w:after="100"/>
      <w:ind w:left="168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6F4341"/>
    <w:pPr>
      <w:spacing w:before="0" w:after="100"/>
      <w:ind w:left="1920"/>
      <w:jc w:val="left"/>
    </w:pPr>
    <w:rPr>
      <w:rFonts w:asciiTheme="minorHAnsi" w:eastAsiaTheme="minorEastAsia" w:hAnsiTheme="minorHAnsi" w:cstheme="minorBidi"/>
    </w:rPr>
  </w:style>
  <w:style w:type="paragraph" w:customStyle="1" w:styleId="newstrademark">
    <w:name w:val="newstrademark"/>
    <w:basedOn w:val="Normal"/>
    <w:rsid w:val="00657CA6"/>
    <w:pPr>
      <w:spacing w:before="100" w:beforeAutospacing="1" w:after="100" w:afterAutospacing="1"/>
      <w:jc w:val="left"/>
    </w:pPr>
    <w:rPr>
      <w:rFonts w:ascii="Times New Roman" w:hAnsi="Times New Roman"/>
      <w:b/>
      <w:bCs/>
      <w:sz w:val="22"/>
      <w:szCs w:val="22"/>
      <w:lang w:val="en-CA" w:eastAsia="en-CA"/>
    </w:rPr>
  </w:style>
  <w:style w:type="paragraph" w:styleId="Revision">
    <w:name w:val="Revision"/>
    <w:hidden/>
    <w:rsid w:val="000C1D33"/>
    <w:rPr>
      <w:rFonts w:ascii="Georgia" w:hAnsi="Georgia"/>
    </w:rPr>
  </w:style>
</w:styles>
</file>

<file path=word/webSettings.xml><?xml version="1.0" encoding="utf-8"?>
<w:webSettings xmlns:r="http://schemas.openxmlformats.org/officeDocument/2006/relationships" xmlns:w="http://schemas.openxmlformats.org/wordprocessingml/2006/main">
  <w:divs>
    <w:div w:id="236522693">
      <w:bodyDiv w:val="1"/>
      <w:marLeft w:val="0"/>
      <w:marRight w:val="0"/>
      <w:marTop w:val="0"/>
      <w:marBottom w:val="0"/>
      <w:divBdr>
        <w:top w:val="none" w:sz="0" w:space="0" w:color="auto"/>
        <w:left w:val="none" w:sz="0" w:space="0" w:color="auto"/>
        <w:bottom w:val="none" w:sz="0" w:space="0" w:color="auto"/>
        <w:right w:val="none" w:sz="0" w:space="0" w:color="auto"/>
      </w:divBdr>
    </w:div>
    <w:div w:id="308175095">
      <w:bodyDiv w:val="1"/>
      <w:marLeft w:val="0"/>
      <w:marRight w:val="0"/>
      <w:marTop w:val="0"/>
      <w:marBottom w:val="0"/>
      <w:divBdr>
        <w:top w:val="none" w:sz="0" w:space="0" w:color="auto"/>
        <w:left w:val="none" w:sz="0" w:space="0" w:color="auto"/>
        <w:bottom w:val="none" w:sz="0" w:space="0" w:color="auto"/>
        <w:right w:val="none" w:sz="0" w:space="0" w:color="auto"/>
      </w:divBdr>
    </w:div>
    <w:div w:id="309134013">
      <w:bodyDiv w:val="1"/>
      <w:marLeft w:val="0"/>
      <w:marRight w:val="0"/>
      <w:marTop w:val="0"/>
      <w:marBottom w:val="0"/>
      <w:divBdr>
        <w:top w:val="none" w:sz="0" w:space="0" w:color="auto"/>
        <w:left w:val="none" w:sz="0" w:space="0" w:color="auto"/>
        <w:bottom w:val="none" w:sz="0" w:space="0" w:color="auto"/>
        <w:right w:val="none" w:sz="0" w:space="0" w:color="auto"/>
      </w:divBdr>
    </w:div>
    <w:div w:id="342628298">
      <w:bodyDiv w:val="1"/>
      <w:marLeft w:val="0"/>
      <w:marRight w:val="0"/>
      <w:marTop w:val="0"/>
      <w:marBottom w:val="0"/>
      <w:divBdr>
        <w:top w:val="none" w:sz="0" w:space="0" w:color="auto"/>
        <w:left w:val="none" w:sz="0" w:space="0" w:color="auto"/>
        <w:bottom w:val="none" w:sz="0" w:space="0" w:color="auto"/>
        <w:right w:val="none" w:sz="0" w:space="0" w:color="auto"/>
      </w:divBdr>
    </w:div>
    <w:div w:id="358092040">
      <w:bodyDiv w:val="1"/>
      <w:marLeft w:val="0"/>
      <w:marRight w:val="0"/>
      <w:marTop w:val="0"/>
      <w:marBottom w:val="0"/>
      <w:divBdr>
        <w:top w:val="none" w:sz="0" w:space="0" w:color="auto"/>
        <w:left w:val="none" w:sz="0" w:space="0" w:color="auto"/>
        <w:bottom w:val="none" w:sz="0" w:space="0" w:color="auto"/>
        <w:right w:val="none" w:sz="0" w:space="0" w:color="auto"/>
      </w:divBdr>
    </w:div>
    <w:div w:id="417943489">
      <w:bodyDiv w:val="1"/>
      <w:marLeft w:val="0"/>
      <w:marRight w:val="0"/>
      <w:marTop w:val="0"/>
      <w:marBottom w:val="0"/>
      <w:divBdr>
        <w:top w:val="none" w:sz="0" w:space="0" w:color="auto"/>
        <w:left w:val="none" w:sz="0" w:space="0" w:color="auto"/>
        <w:bottom w:val="none" w:sz="0" w:space="0" w:color="auto"/>
        <w:right w:val="none" w:sz="0" w:space="0" w:color="auto"/>
      </w:divBdr>
    </w:div>
    <w:div w:id="488060677">
      <w:bodyDiv w:val="1"/>
      <w:marLeft w:val="0"/>
      <w:marRight w:val="0"/>
      <w:marTop w:val="0"/>
      <w:marBottom w:val="0"/>
      <w:divBdr>
        <w:top w:val="none" w:sz="0" w:space="0" w:color="auto"/>
        <w:left w:val="none" w:sz="0" w:space="0" w:color="auto"/>
        <w:bottom w:val="none" w:sz="0" w:space="0" w:color="auto"/>
        <w:right w:val="none" w:sz="0" w:space="0" w:color="auto"/>
      </w:divBdr>
    </w:div>
    <w:div w:id="499976989">
      <w:bodyDiv w:val="1"/>
      <w:marLeft w:val="0"/>
      <w:marRight w:val="0"/>
      <w:marTop w:val="0"/>
      <w:marBottom w:val="0"/>
      <w:divBdr>
        <w:top w:val="none" w:sz="0" w:space="0" w:color="auto"/>
        <w:left w:val="none" w:sz="0" w:space="0" w:color="auto"/>
        <w:bottom w:val="none" w:sz="0" w:space="0" w:color="auto"/>
        <w:right w:val="none" w:sz="0" w:space="0" w:color="auto"/>
      </w:divBdr>
    </w:div>
    <w:div w:id="503126926">
      <w:bodyDiv w:val="1"/>
      <w:marLeft w:val="0"/>
      <w:marRight w:val="0"/>
      <w:marTop w:val="0"/>
      <w:marBottom w:val="0"/>
      <w:divBdr>
        <w:top w:val="none" w:sz="0" w:space="0" w:color="auto"/>
        <w:left w:val="none" w:sz="0" w:space="0" w:color="auto"/>
        <w:bottom w:val="none" w:sz="0" w:space="0" w:color="auto"/>
        <w:right w:val="none" w:sz="0" w:space="0" w:color="auto"/>
      </w:divBdr>
      <w:divsChild>
        <w:div w:id="910889025">
          <w:marLeft w:val="0"/>
          <w:marRight w:val="0"/>
          <w:marTop w:val="0"/>
          <w:marBottom w:val="0"/>
          <w:divBdr>
            <w:top w:val="none" w:sz="0" w:space="0" w:color="auto"/>
            <w:left w:val="none" w:sz="0" w:space="0" w:color="auto"/>
            <w:bottom w:val="none" w:sz="0" w:space="0" w:color="auto"/>
            <w:right w:val="none" w:sz="0" w:space="0" w:color="auto"/>
          </w:divBdr>
        </w:div>
      </w:divsChild>
    </w:div>
    <w:div w:id="593435192">
      <w:bodyDiv w:val="1"/>
      <w:marLeft w:val="0"/>
      <w:marRight w:val="0"/>
      <w:marTop w:val="0"/>
      <w:marBottom w:val="0"/>
      <w:divBdr>
        <w:top w:val="none" w:sz="0" w:space="0" w:color="auto"/>
        <w:left w:val="none" w:sz="0" w:space="0" w:color="auto"/>
        <w:bottom w:val="none" w:sz="0" w:space="0" w:color="auto"/>
        <w:right w:val="none" w:sz="0" w:space="0" w:color="auto"/>
      </w:divBdr>
    </w:div>
    <w:div w:id="602567447">
      <w:bodyDiv w:val="1"/>
      <w:marLeft w:val="0"/>
      <w:marRight w:val="0"/>
      <w:marTop w:val="0"/>
      <w:marBottom w:val="0"/>
      <w:divBdr>
        <w:top w:val="none" w:sz="0" w:space="0" w:color="auto"/>
        <w:left w:val="none" w:sz="0" w:space="0" w:color="auto"/>
        <w:bottom w:val="none" w:sz="0" w:space="0" w:color="auto"/>
        <w:right w:val="none" w:sz="0" w:space="0" w:color="auto"/>
      </w:divBdr>
    </w:div>
    <w:div w:id="647132596">
      <w:bodyDiv w:val="1"/>
      <w:marLeft w:val="0"/>
      <w:marRight w:val="0"/>
      <w:marTop w:val="0"/>
      <w:marBottom w:val="0"/>
      <w:divBdr>
        <w:top w:val="none" w:sz="0" w:space="0" w:color="auto"/>
        <w:left w:val="none" w:sz="0" w:space="0" w:color="auto"/>
        <w:bottom w:val="none" w:sz="0" w:space="0" w:color="auto"/>
        <w:right w:val="none" w:sz="0" w:space="0" w:color="auto"/>
      </w:divBdr>
    </w:div>
    <w:div w:id="702366646">
      <w:bodyDiv w:val="1"/>
      <w:marLeft w:val="0"/>
      <w:marRight w:val="0"/>
      <w:marTop w:val="0"/>
      <w:marBottom w:val="0"/>
      <w:divBdr>
        <w:top w:val="none" w:sz="0" w:space="0" w:color="auto"/>
        <w:left w:val="none" w:sz="0" w:space="0" w:color="auto"/>
        <w:bottom w:val="none" w:sz="0" w:space="0" w:color="auto"/>
        <w:right w:val="none" w:sz="0" w:space="0" w:color="auto"/>
      </w:divBdr>
    </w:div>
    <w:div w:id="835538740">
      <w:bodyDiv w:val="1"/>
      <w:marLeft w:val="0"/>
      <w:marRight w:val="0"/>
      <w:marTop w:val="0"/>
      <w:marBottom w:val="0"/>
      <w:divBdr>
        <w:top w:val="none" w:sz="0" w:space="0" w:color="auto"/>
        <w:left w:val="none" w:sz="0" w:space="0" w:color="auto"/>
        <w:bottom w:val="none" w:sz="0" w:space="0" w:color="auto"/>
        <w:right w:val="none" w:sz="0" w:space="0" w:color="auto"/>
      </w:divBdr>
    </w:div>
    <w:div w:id="855342576">
      <w:bodyDiv w:val="1"/>
      <w:marLeft w:val="0"/>
      <w:marRight w:val="0"/>
      <w:marTop w:val="0"/>
      <w:marBottom w:val="0"/>
      <w:divBdr>
        <w:top w:val="none" w:sz="0" w:space="0" w:color="auto"/>
        <w:left w:val="none" w:sz="0" w:space="0" w:color="auto"/>
        <w:bottom w:val="none" w:sz="0" w:space="0" w:color="auto"/>
        <w:right w:val="none" w:sz="0" w:space="0" w:color="auto"/>
      </w:divBdr>
    </w:div>
    <w:div w:id="1050153967">
      <w:bodyDiv w:val="1"/>
      <w:marLeft w:val="0"/>
      <w:marRight w:val="0"/>
      <w:marTop w:val="0"/>
      <w:marBottom w:val="0"/>
      <w:divBdr>
        <w:top w:val="none" w:sz="0" w:space="0" w:color="auto"/>
        <w:left w:val="none" w:sz="0" w:space="0" w:color="auto"/>
        <w:bottom w:val="none" w:sz="0" w:space="0" w:color="auto"/>
        <w:right w:val="none" w:sz="0" w:space="0" w:color="auto"/>
      </w:divBdr>
    </w:div>
    <w:div w:id="1151555800">
      <w:bodyDiv w:val="1"/>
      <w:marLeft w:val="0"/>
      <w:marRight w:val="0"/>
      <w:marTop w:val="0"/>
      <w:marBottom w:val="0"/>
      <w:divBdr>
        <w:top w:val="none" w:sz="0" w:space="0" w:color="auto"/>
        <w:left w:val="none" w:sz="0" w:space="0" w:color="auto"/>
        <w:bottom w:val="none" w:sz="0" w:space="0" w:color="auto"/>
        <w:right w:val="none" w:sz="0" w:space="0" w:color="auto"/>
      </w:divBdr>
    </w:div>
    <w:div w:id="1267616105">
      <w:bodyDiv w:val="1"/>
      <w:marLeft w:val="0"/>
      <w:marRight w:val="0"/>
      <w:marTop w:val="0"/>
      <w:marBottom w:val="0"/>
      <w:divBdr>
        <w:top w:val="none" w:sz="0" w:space="0" w:color="auto"/>
        <w:left w:val="none" w:sz="0" w:space="0" w:color="auto"/>
        <w:bottom w:val="none" w:sz="0" w:space="0" w:color="auto"/>
        <w:right w:val="none" w:sz="0" w:space="0" w:color="auto"/>
      </w:divBdr>
    </w:div>
    <w:div w:id="1489320702">
      <w:bodyDiv w:val="1"/>
      <w:marLeft w:val="0"/>
      <w:marRight w:val="0"/>
      <w:marTop w:val="0"/>
      <w:marBottom w:val="0"/>
      <w:divBdr>
        <w:top w:val="none" w:sz="0" w:space="0" w:color="auto"/>
        <w:left w:val="none" w:sz="0" w:space="0" w:color="auto"/>
        <w:bottom w:val="none" w:sz="0" w:space="0" w:color="auto"/>
        <w:right w:val="none" w:sz="0" w:space="0" w:color="auto"/>
      </w:divBdr>
    </w:div>
    <w:div w:id="1544096744">
      <w:bodyDiv w:val="1"/>
      <w:marLeft w:val="0"/>
      <w:marRight w:val="0"/>
      <w:marTop w:val="0"/>
      <w:marBottom w:val="0"/>
      <w:divBdr>
        <w:top w:val="none" w:sz="0" w:space="0" w:color="auto"/>
        <w:left w:val="none" w:sz="0" w:space="0" w:color="auto"/>
        <w:bottom w:val="none" w:sz="0" w:space="0" w:color="auto"/>
        <w:right w:val="none" w:sz="0" w:space="0" w:color="auto"/>
      </w:divBdr>
    </w:div>
    <w:div w:id="1569271160">
      <w:bodyDiv w:val="1"/>
      <w:marLeft w:val="0"/>
      <w:marRight w:val="0"/>
      <w:marTop w:val="0"/>
      <w:marBottom w:val="0"/>
      <w:divBdr>
        <w:top w:val="none" w:sz="0" w:space="0" w:color="auto"/>
        <w:left w:val="none" w:sz="0" w:space="0" w:color="auto"/>
        <w:bottom w:val="none" w:sz="0" w:space="0" w:color="auto"/>
        <w:right w:val="none" w:sz="0" w:space="0" w:color="auto"/>
      </w:divBdr>
    </w:div>
    <w:div w:id="1616063970">
      <w:bodyDiv w:val="1"/>
      <w:marLeft w:val="0"/>
      <w:marRight w:val="0"/>
      <w:marTop w:val="0"/>
      <w:marBottom w:val="0"/>
      <w:divBdr>
        <w:top w:val="none" w:sz="0" w:space="0" w:color="auto"/>
        <w:left w:val="none" w:sz="0" w:space="0" w:color="auto"/>
        <w:bottom w:val="none" w:sz="0" w:space="0" w:color="auto"/>
        <w:right w:val="none" w:sz="0" w:space="0" w:color="auto"/>
      </w:divBdr>
      <w:divsChild>
        <w:div w:id="945116198">
          <w:marLeft w:val="0"/>
          <w:marRight w:val="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190335216">
                  <w:marLeft w:val="0"/>
                  <w:marRight w:val="0"/>
                  <w:marTop w:val="0"/>
                  <w:marBottom w:val="0"/>
                  <w:divBdr>
                    <w:top w:val="none" w:sz="0" w:space="0" w:color="auto"/>
                    <w:left w:val="none" w:sz="0" w:space="0" w:color="auto"/>
                    <w:bottom w:val="single" w:sz="6" w:space="0" w:color="000000"/>
                    <w:right w:val="none" w:sz="0" w:space="0" w:color="auto"/>
                  </w:divBdr>
                  <w:divsChild>
                    <w:div w:id="1154761998">
                      <w:marLeft w:val="0"/>
                      <w:marRight w:val="0"/>
                      <w:marTop w:val="0"/>
                      <w:marBottom w:val="0"/>
                      <w:divBdr>
                        <w:top w:val="none" w:sz="0" w:space="0" w:color="auto"/>
                        <w:left w:val="none" w:sz="0" w:space="0" w:color="auto"/>
                        <w:bottom w:val="none" w:sz="0" w:space="0" w:color="auto"/>
                        <w:right w:val="none" w:sz="0" w:space="0" w:color="auto"/>
                      </w:divBdr>
                      <w:divsChild>
                        <w:div w:id="65886916">
                          <w:marLeft w:val="0"/>
                          <w:marRight w:val="0"/>
                          <w:marTop w:val="0"/>
                          <w:marBottom w:val="0"/>
                          <w:divBdr>
                            <w:top w:val="none" w:sz="0" w:space="0" w:color="auto"/>
                            <w:left w:val="none" w:sz="0" w:space="0" w:color="auto"/>
                            <w:bottom w:val="none" w:sz="0" w:space="0" w:color="auto"/>
                            <w:right w:val="none" w:sz="0" w:space="0" w:color="auto"/>
                          </w:divBdr>
                          <w:divsChild>
                            <w:div w:id="1370760935">
                              <w:marLeft w:val="0"/>
                              <w:marRight w:val="0"/>
                              <w:marTop w:val="0"/>
                              <w:marBottom w:val="0"/>
                              <w:divBdr>
                                <w:top w:val="none" w:sz="0" w:space="0" w:color="auto"/>
                                <w:left w:val="none" w:sz="0" w:space="0" w:color="auto"/>
                                <w:bottom w:val="none" w:sz="0" w:space="0" w:color="auto"/>
                                <w:right w:val="none" w:sz="0" w:space="0" w:color="auto"/>
                              </w:divBdr>
                              <w:divsChild>
                                <w:div w:id="1713261182">
                                  <w:marLeft w:val="300"/>
                                  <w:marRight w:val="300"/>
                                  <w:marTop w:val="150"/>
                                  <w:marBottom w:val="150"/>
                                  <w:divBdr>
                                    <w:top w:val="none" w:sz="0" w:space="0" w:color="auto"/>
                                    <w:left w:val="none" w:sz="0" w:space="0" w:color="auto"/>
                                    <w:bottom w:val="none" w:sz="0" w:space="0" w:color="auto"/>
                                    <w:right w:val="none" w:sz="0" w:space="0" w:color="auto"/>
                                  </w:divBdr>
                                  <w:divsChild>
                                    <w:div w:id="174460735">
                                      <w:marLeft w:val="0"/>
                                      <w:marRight w:val="0"/>
                                      <w:marTop w:val="0"/>
                                      <w:marBottom w:val="0"/>
                                      <w:divBdr>
                                        <w:top w:val="none" w:sz="0" w:space="0" w:color="auto"/>
                                        <w:left w:val="none" w:sz="0" w:space="0" w:color="auto"/>
                                        <w:bottom w:val="none" w:sz="0" w:space="0" w:color="auto"/>
                                        <w:right w:val="none" w:sz="0" w:space="0" w:color="auto"/>
                                      </w:divBdr>
                                      <w:divsChild>
                                        <w:div w:id="76438975">
                                          <w:marLeft w:val="0"/>
                                          <w:marRight w:val="0"/>
                                          <w:marTop w:val="0"/>
                                          <w:marBottom w:val="0"/>
                                          <w:divBdr>
                                            <w:top w:val="none" w:sz="0" w:space="0" w:color="auto"/>
                                            <w:left w:val="none" w:sz="0" w:space="0" w:color="auto"/>
                                            <w:bottom w:val="none" w:sz="0" w:space="0" w:color="auto"/>
                                            <w:right w:val="none" w:sz="0" w:space="0" w:color="auto"/>
                                          </w:divBdr>
                                          <w:divsChild>
                                            <w:div w:id="841359726">
                                              <w:marLeft w:val="24"/>
                                              <w:marRight w:val="0"/>
                                              <w:marTop w:val="0"/>
                                              <w:marBottom w:val="150"/>
                                              <w:divBdr>
                                                <w:top w:val="none" w:sz="0" w:space="0" w:color="auto"/>
                                                <w:left w:val="none" w:sz="0" w:space="0" w:color="auto"/>
                                                <w:bottom w:val="none" w:sz="0" w:space="0" w:color="auto"/>
                                                <w:right w:val="none" w:sz="0" w:space="0" w:color="auto"/>
                                              </w:divBdr>
                                              <w:divsChild>
                                                <w:div w:id="1837770865">
                                                  <w:marLeft w:val="0"/>
                                                  <w:marRight w:val="0"/>
                                                  <w:marTop w:val="0"/>
                                                  <w:marBottom w:val="0"/>
                                                  <w:divBdr>
                                                    <w:top w:val="none" w:sz="0" w:space="0" w:color="auto"/>
                                                    <w:left w:val="none" w:sz="0" w:space="0" w:color="auto"/>
                                                    <w:bottom w:val="none" w:sz="0" w:space="0" w:color="auto"/>
                                                    <w:right w:val="none" w:sz="0" w:space="0" w:color="auto"/>
                                                  </w:divBdr>
                                                </w:div>
                                                <w:div w:id="20592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244035">
      <w:bodyDiv w:val="1"/>
      <w:marLeft w:val="0"/>
      <w:marRight w:val="0"/>
      <w:marTop w:val="0"/>
      <w:marBottom w:val="0"/>
      <w:divBdr>
        <w:top w:val="none" w:sz="0" w:space="0" w:color="auto"/>
        <w:left w:val="none" w:sz="0" w:space="0" w:color="auto"/>
        <w:bottom w:val="none" w:sz="0" w:space="0" w:color="auto"/>
        <w:right w:val="none" w:sz="0" w:space="0" w:color="auto"/>
      </w:divBdr>
    </w:div>
    <w:div w:id="1886066828">
      <w:bodyDiv w:val="1"/>
      <w:marLeft w:val="0"/>
      <w:marRight w:val="0"/>
      <w:marTop w:val="0"/>
      <w:marBottom w:val="0"/>
      <w:divBdr>
        <w:top w:val="none" w:sz="0" w:space="0" w:color="auto"/>
        <w:left w:val="none" w:sz="0" w:space="0" w:color="auto"/>
        <w:bottom w:val="none" w:sz="0" w:space="0" w:color="auto"/>
        <w:right w:val="none" w:sz="0" w:space="0" w:color="auto"/>
      </w:divBdr>
    </w:div>
    <w:div w:id="21093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byressecurity.com" TargetMode="External"/><Relationship Id="rId13" Type="http://schemas.openxmlformats.org/officeDocument/2006/relationships/footer" Target="footer1.xml"/><Relationship Id="rId18" Type="http://schemas.openxmlformats.org/officeDocument/2006/relationships/hyperlink" Target="http://www.exploit-db.com/exploits/17024/" TargetMode="External"/><Relationship Id="rId26" Type="http://schemas.openxmlformats.org/officeDocument/2006/relationships/hyperlink" Target="http://www.igss.com/company/news-and-press-center/11-03-25/IGSS_%e2%80%93_ongoing_focus_on_security.aspx?News=NewsItem" TargetMode="External"/><Relationship Id="rId3" Type="http://schemas.openxmlformats.org/officeDocument/2006/relationships/styles" Target="styles.xml"/><Relationship Id="rId21" Type="http://schemas.openxmlformats.org/officeDocument/2006/relationships/hyperlink" Target="http://www.nitrosecurity.co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ecurityfocus.com/bid/46936" TargetMode="External"/><Relationship Id="rId25" Type="http://schemas.openxmlformats.org/officeDocument/2006/relationships/hyperlink" Target="http://www.igss.com/support/support.aspx" TargetMode="External"/><Relationship Id="rId33" Type="http://schemas.openxmlformats.org/officeDocument/2006/relationships/hyperlink" Target="http://www.igss.com/overview/version-overview/new-features-in-version9/igss-data-server.aspx" TargetMode="External"/><Relationship Id="rId2" Type="http://schemas.openxmlformats.org/officeDocument/2006/relationships/numbering" Target="numbering.xml"/><Relationship Id="rId16" Type="http://schemas.openxmlformats.org/officeDocument/2006/relationships/hyperlink" Target="http://aluigi.org/adv.htm" TargetMode="External"/><Relationship Id="rId20" Type="http://schemas.openxmlformats.org/officeDocument/2006/relationships/hyperlink" Target="http://emergingthreatspro.com/" TargetMode="External"/><Relationship Id="rId29" Type="http://schemas.openxmlformats.org/officeDocument/2006/relationships/hyperlink" Target="http://www.us-cert.gov/control_systems/practices/documents/Defense_in_Depth_Oct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adahacker.com" TargetMode="External"/><Relationship Id="rId24" Type="http://schemas.openxmlformats.org/officeDocument/2006/relationships/hyperlink" Target="http://www.igss.com/company/news-and-press-center/11-03-25/IGSS_%e2%80%93_ongoing_focus_on_security.aspx?News=NewsItem" TargetMode="External"/><Relationship Id="rId32" Type="http://schemas.openxmlformats.org/officeDocument/2006/relationships/hyperlink" Target="http://www.us-cert.gov/control_systems/pdf/ICS-ALERT-11-080-03.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digitalbond.com/tools/quickdraw/vulnerability-rules/" TargetMode="External"/><Relationship Id="rId28" Type="http://schemas.openxmlformats.org/officeDocument/2006/relationships/hyperlink" Target="http://www.tofinosecurity.com/professional/securing-your-opc-classic-control-system" TargetMode="External"/><Relationship Id="rId36" Type="http://schemas.openxmlformats.org/officeDocument/2006/relationships/theme" Target="theme/theme1.xml"/><Relationship Id="rId10" Type="http://schemas.openxmlformats.org/officeDocument/2006/relationships/hyperlink" Target="mailto:joel@scadahacker.com" TargetMode="External"/><Relationship Id="rId19" Type="http://schemas.openxmlformats.org/officeDocument/2006/relationships/image" Target="media/image1.png"/><Relationship Id="rId31" Type="http://schemas.openxmlformats.org/officeDocument/2006/relationships/hyperlink" Target="http://blog.emergingthreatspro.com/2011/03/emerging-threats-pro-scada-sigs.html" TargetMode="External"/><Relationship Id="rId4" Type="http://schemas.openxmlformats.org/officeDocument/2006/relationships/settings" Target="settings.xml"/><Relationship Id="rId9" Type="http://schemas.openxmlformats.org/officeDocument/2006/relationships/hyperlink" Target="http://www.tofinosecurity.com" TargetMode="External"/><Relationship Id="rId14" Type="http://schemas.openxmlformats.org/officeDocument/2006/relationships/footer" Target="footer2.xml"/><Relationship Id="rId22" Type="http://schemas.openxmlformats.org/officeDocument/2006/relationships/hyperlink" Target="https://www.digitalbond.com/2011/03/21/italian-researcher-publishes-34-ics-vulnerabilities/" TargetMode="External"/><Relationship Id="rId27" Type="http://schemas.openxmlformats.org/officeDocument/2006/relationships/hyperlink" Target="http://www.tofinosecurity.com/professional/good-practice-guide-firewall-deployment-scada-and-process-control-networks" TargetMode="External"/><Relationship Id="rId30" Type="http://schemas.openxmlformats.org/officeDocument/2006/relationships/hyperlink" Target="http://www.digitalbond.com/tools/quickdraw/vulnerability-rules/"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ofinosecurity.com/produ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byres\Desktop\Tofino%20White%20Paper%20Template%20July%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B6ACB-B04A-4039-B0A1-8BE0DF99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Tofino White Paper Template July 2010.dotx</Template>
  <TotalTime>5</TotalTime>
  <Pages>7</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Analysis of the 7-Technologies IGSS Security Vulnerabilities for Industrial Control System Professionals</vt:lpstr>
    </vt:vector>
  </TitlesOfParts>
  <Company>Microsoft</Company>
  <LinksUpToDate>false</LinksUpToDate>
  <CharactersWithSpaces>20468</CharactersWithSpaces>
  <SharedDoc>false</SharedDoc>
  <HyperlinkBase/>
  <HLinks>
    <vt:vector size="264" baseType="variant">
      <vt:variant>
        <vt:i4>1376315</vt:i4>
      </vt:variant>
      <vt:variant>
        <vt:i4>260</vt:i4>
      </vt:variant>
      <vt:variant>
        <vt:i4>0</vt:i4>
      </vt:variant>
      <vt:variant>
        <vt:i4>5</vt:i4>
      </vt:variant>
      <vt:variant>
        <vt:lpwstr/>
      </vt:variant>
      <vt:variant>
        <vt:lpwstr>_Toc222034843</vt:lpwstr>
      </vt:variant>
      <vt:variant>
        <vt:i4>1376315</vt:i4>
      </vt:variant>
      <vt:variant>
        <vt:i4>254</vt:i4>
      </vt:variant>
      <vt:variant>
        <vt:i4>0</vt:i4>
      </vt:variant>
      <vt:variant>
        <vt:i4>5</vt:i4>
      </vt:variant>
      <vt:variant>
        <vt:lpwstr/>
      </vt:variant>
      <vt:variant>
        <vt:lpwstr>_Toc222034842</vt:lpwstr>
      </vt:variant>
      <vt:variant>
        <vt:i4>1376315</vt:i4>
      </vt:variant>
      <vt:variant>
        <vt:i4>248</vt:i4>
      </vt:variant>
      <vt:variant>
        <vt:i4>0</vt:i4>
      </vt:variant>
      <vt:variant>
        <vt:i4>5</vt:i4>
      </vt:variant>
      <vt:variant>
        <vt:lpwstr/>
      </vt:variant>
      <vt:variant>
        <vt:lpwstr>_Toc222034841</vt:lpwstr>
      </vt:variant>
      <vt:variant>
        <vt:i4>1376315</vt:i4>
      </vt:variant>
      <vt:variant>
        <vt:i4>242</vt:i4>
      </vt:variant>
      <vt:variant>
        <vt:i4>0</vt:i4>
      </vt:variant>
      <vt:variant>
        <vt:i4>5</vt:i4>
      </vt:variant>
      <vt:variant>
        <vt:lpwstr/>
      </vt:variant>
      <vt:variant>
        <vt:lpwstr>_Toc222034840</vt:lpwstr>
      </vt:variant>
      <vt:variant>
        <vt:i4>1179707</vt:i4>
      </vt:variant>
      <vt:variant>
        <vt:i4>236</vt:i4>
      </vt:variant>
      <vt:variant>
        <vt:i4>0</vt:i4>
      </vt:variant>
      <vt:variant>
        <vt:i4>5</vt:i4>
      </vt:variant>
      <vt:variant>
        <vt:lpwstr/>
      </vt:variant>
      <vt:variant>
        <vt:lpwstr>_Toc222034839</vt:lpwstr>
      </vt:variant>
      <vt:variant>
        <vt:i4>1179707</vt:i4>
      </vt:variant>
      <vt:variant>
        <vt:i4>230</vt:i4>
      </vt:variant>
      <vt:variant>
        <vt:i4>0</vt:i4>
      </vt:variant>
      <vt:variant>
        <vt:i4>5</vt:i4>
      </vt:variant>
      <vt:variant>
        <vt:lpwstr/>
      </vt:variant>
      <vt:variant>
        <vt:lpwstr>_Toc222034838</vt:lpwstr>
      </vt:variant>
      <vt:variant>
        <vt:i4>1179707</vt:i4>
      </vt:variant>
      <vt:variant>
        <vt:i4>224</vt:i4>
      </vt:variant>
      <vt:variant>
        <vt:i4>0</vt:i4>
      </vt:variant>
      <vt:variant>
        <vt:i4>5</vt:i4>
      </vt:variant>
      <vt:variant>
        <vt:lpwstr/>
      </vt:variant>
      <vt:variant>
        <vt:lpwstr>_Toc222034837</vt:lpwstr>
      </vt:variant>
      <vt:variant>
        <vt:i4>1179707</vt:i4>
      </vt:variant>
      <vt:variant>
        <vt:i4>218</vt:i4>
      </vt:variant>
      <vt:variant>
        <vt:i4>0</vt:i4>
      </vt:variant>
      <vt:variant>
        <vt:i4>5</vt:i4>
      </vt:variant>
      <vt:variant>
        <vt:lpwstr/>
      </vt:variant>
      <vt:variant>
        <vt:lpwstr>_Toc222034836</vt:lpwstr>
      </vt:variant>
      <vt:variant>
        <vt:i4>1179707</vt:i4>
      </vt:variant>
      <vt:variant>
        <vt:i4>212</vt:i4>
      </vt:variant>
      <vt:variant>
        <vt:i4>0</vt:i4>
      </vt:variant>
      <vt:variant>
        <vt:i4>5</vt:i4>
      </vt:variant>
      <vt:variant>
        <vt:lpwstr/>
      </vt:variant>
      <vt:variant>
        <vt:lpwstr>_Toc222034835</vt:lpwstr>
      </vt:variant>
      <vt:variant>
        <vt:i4>1179707</vt:i4>
      </vt:variant>
      <vt:variant>
        <vt:i4>206</vt:i4>
      </vt:variant>
      <vt:variant>
        <vt:i4>0</vt:i4>
      </vt:variant>
      <vt:variant>
        <vt:i4>5</vt:i4>
      </vt:variant>
      <vt:variant>
        <vt:lpwstr/>
      </vt:variant>
      <vt:variant>
        <vt:lpwstr>_Toc222034834</vt:lpwstr>
      </vt:variant>
      <vt:variant>
        <vt:i4>1179707</vt:i4>
      </vt:variant>
      <vt:variant>
        <vt:i4>200</vt:i4>
      </vt:variant>
      <vt:variant>
        <vt:i4>0</vt:i4>
      </vt:variant>
      <vt:variant>
        <vt:i4>5</vt:i4>
      </vt:variant>
      <vt:variant>
        <vt:lpwstr/>
      </vt:variant>
      <vt:variant>
        <vt:lpwstr>_Toc222034833</vt:lpwstr>
      </vt:variant>
      <vt:variant>
        <vt:i4>1179707</vt:i4>
      </vt:variant>
      <vt:variant>
        <vt:i4>194</vt:i4>
      </vt:variant>
      <vt:variant>
        <vt:i4>0</vt:i4>
      </vt:variant>
      <vt:variant>
        <vt:i4>5</vt:i4>
      </vt:variant>
      <vt:variant>
        <vt:lpwstr/>
      </vt:variant>
      <vt:variant>
        <vt:lpwstr>_Toc222034832</vt:lpwstr>
      </vt:variant>
      <vt:variant>
        <vt:i4>1179707</vt:i4>
      </vt:variant>
      <vt:variant>
        <vt:i4>188</vt:i4>
      </vt:variant>
      <vt:variant>
        <vt:i4>0</vt:i4>
      </vt:variant>
      <vt:variant>
        <vt:i4>5</vt:i4>
      </vt:variant>
      <vt:variant>
        <vt:lpwstr/>
      </vt:variant>
      <vt:variant>
        <vt:lpwstr>_Toc222034831</vt:lpwstr>
      </vt:variant>
      <vt:variant>
        <vt:i4>1179707</vt:i4>
      </vt:variant>
      <vt:variant>
        <vt:i4>182</vt:i4>
      </vt:variant>
      <vt:variant>
        <vt:i4>0</vt:i4>
      </vt:variant>
      <vt:variant>
        <vt:i4>5</vt:i4>
      </vt:variant>
      <vt:variant>
        <vt:lpwstr/>
      </vt:variant>
      <vt:variant>
        <vt:lpwstr>_Toc222034830</vt:lpwstr>
      </vt:variant>
      <vt:variant>
        <vt:i4>1245243</vt:i4>
      </vt:variant>
      <vt:variant>
        <vt:i4>176</vt:i4>
      </vt:variant>
      <vt:variant>
        <vt:i4>0</vt:i4>
      </vt:variant>
      <vt:variant>
        <vt:i4>5</vt:i4>
      </vt:variant>
      <vt:variant>
        <vt:lpwstr/>
      </vt:variant>
      <vt:variant>
        <vt:lpwstr>_Toc222034829</vt:lpwstr>
      </vt:variant>
      <vt:variant>
        <vt:i4>1245243</vt:i4>
      </vt:variant>
      <vt:variant>
        <vt:i4>170</vt:i4>
      </vt:variant>
      <vt:variant>
        <vt:i4>0</vt:i4>
      </vt:variant>
      <vt:variant>
        <vt:i4>5</vt:i4>
      </vt:variant>
      <vt:variant>
        <vt:lpwstr/>
      </vt:variant>
      <vt:variant>
        <vt:lpwstr>_Toc222034828</vt:lpwstr>
      </vt:variant>
      <vt:variant>
        <vt:i4>1245243</vt:i4>
      </vt:variant>
      <vt:variant>
        <vt:i4>164</vt:i4>
      </vt:variant>
      <vt:variant>
        <vt:i4>0</vt:i4>
      </vt:variant>
      <vt:variant>
        <vt:i4>5</vt:i4>
      </vt:variant>
      <vt:variant>
        <vt:lpwstr/>
      </vt:variant>
      <vt:variant>
        <vt:lpwstr>_Toc222034827</vt:lpwstr>
      </vt:variant>
      <vt:variant>
        <vt:i4>1245243</vt:i4>
      </vt:variant>
      <vt:variant>
        <vt:i4>158</vt:i4>
      </vt:variant>
      <vt:variant>
        <vt:i4>0</vt:i4>
      </vt:variant>
      <vt:variant>
        <vt:i4>5</vt:i4>
      </vt:variant>
      <vt:variant>
        <vt:lpwstr/>
      </vt:variant>
      <vt:variant>
        <vt:lpwstr>_Toc222034826</vt:lpwstr>
      </vt:variant>
      <vt:variant>
        <vt:i4>1245243</vt:i4>
      </vt:variant>
      <vt:variant>
        <vt:i4>152</vt:i4>
      </vt:variant>
      <vt:variant>
        <vt:i4>0</vt:i4>
      </vt:variant>
      <vt:variant>
        <vt:i4>5</vt:i4>
      </vt:variant>
      <vt:variant>
        <vt:lpwstr/>
      </vt:variant>
      <vt:variant>
        <vt:lpwstr>_Toc222034825</vt:lpwstr>
      </vt:variant>
      <vt:variant>
        <vt:i4>1245243</vt:i4>
      </vt:variant>
      <vt:variant>
        <vt:i4>146</vt:i4>
      </vt:variant>
      <vt:variant>
        <vt:i4>0</vt:i4>
      </vt:variant>
      <vt:variant>
        <vt:i4>5</vt:i4>
      </vt:variant>
      <vt:variant>
        <vt:lpwstr/>
      </vt:variant>
      <vt:variant>
        <vt:lpwstr>_Toc222034824</vt:lpwstr>
      </vt:variant>
      <vt:variant>
        <vt:i4>1245243</vt:i4>
      </vt:variant>
      <vt:variant>
        <vt:i4>140</vt:i4>
      </vt:variant>
      <vt:variant>
        <vt:i4>0</vt:i4>
      </vt:variant>
      <vt:variant>
        <vt:i4>5</vt:i4>
      </vt:variant>
      <vt:variant>
        <vt:lpwstr/>
      </vt:variant>
      <vt:variant>
        <vt:lpwstr>_Toc222034823</vt:lpwstr>
      </vt:variant>
      <vt:variant>
        <vt:i4>1245243</vt:i4>
      </vt:variant>
      <vt:variant>
        <vt:i4>134</vt:i4>
      </vt:variant>
      <vt:variant>
        <vt:i4>0</vt:i4>
      </vt:variant>
      <vt:variant>
        <vt:i4>5</vt:i4>
      </vt:variant>
      <vt:variant>
        <vt:lpwstr/>
      </vt:variant>
      <vt:variant>
        <vt:lpwstr>_Toc222034822</vt:lpwstr>
      </vt:variant>
      <vt:variant>
        <vt:i4>1245243</vt:i4>
      </vt:variant>
      <vt:variant>
        <vt:i4>128</vt:i4>
      </vt:variant>
      <vt:variant>
        <vt:i4>0</vt:i4>
      </vt:variant>
      <vt:variant>
        <vt:i4>5</vt:i4>
      </vt:variant>
      <vt:variant>
        <vt:lpwstr/>
      </vt:variant>
      <vt:variant>
        <vt:lpwstr>_Toc222034821</vt:lpwstr>
      </vt:variant>
      <vt:variant>
        <vt:i4>1245243</vt:i4>
      </vt:variant>
      <vt:variant>
        <vt:i4>122</vt:i4>
      </vt:variant>
      <vt:variant>
        <vt:i4>0</vt:i4>
      </vt:variant>
      <vt:variant>
        <vt:i4>5</vt:i4>
      </vt:variant>
      <vt:variant>
        <vt:lpwstr/>
      </vt:variant>
      <vt:variant>
        <vt:lpwstr>_Toc222034820</vt:lpwstr>
      </vt:variant>
      <vt:variant>
        <vt:i4>1048635</vt:i4>
      </vt:variant>
      <vt:variant>
        <vt:i4>116</vt:i4>
      </vt:variant>
      <vt:variant>
        <vt:i4>0</vt:i4>
      </vt:variant>
      <vt:variant>
        <vt:i4>5</vt:i4>
      </vt:variant>
      <vt:variant>
        <vt:lpwstr/>
      </vt:variant>
      <vt:variant>
        <vt:lpwstr>_Toc222034819</vt:lpwstr>
      </vt:variant>
      <vt:variant>
        <vt:i4>1048635</vt:i4>
      </vt:variant>
      <vt:variant>
        <vt:i4>110</vt:i4>
      </vt:variant>
      <vt:variant>
        <vt:i4>0</vt:i4>
      </vt:variant>
      <vt:variant>
        <vt:i4>5</vt:i4>
      </vt:variant>
      <vt:variant>
        <vt:lpwstr/>
      </vt:variant>
      <vt:variant>
        <vt:lpwstr>_Toc222034818</vt:lpwstr>
      </vt:variant>
      <vt:variant>
        <vt:i4>1048635</vt:i4>
      </vt:variant>
      <vt:variant>
        <vt:i4>104</vt:i4>
      </vt:variant>
      <vt:variant>
        <vt:i4>0</vt:i4>
      </vt:variant>
      <vt:variant>
        <vt:i4>5</vt:i4>
      </vt:variant>
      <vt:variant>
        <vt:lpwstr/>
      </vt:variant>
      <vt:variant>
        <vt:lpwstr>_Toc222034817</vt:lpwstr>
      </vt:variant>
      <vt:variant>
        <vt:i4>1048635</vt:i4>
      </vt:variant>
      <vt:variant>
        <vt:i4>98</vt:i4>
      </vt:variant>
      <vt:variant>
        <vt:i4>0</vt:i4>
      </vt:variant>
      <vt:variant>
        <vt:i4>5</vt:i4>
      </vt:variant>
      <vt:variant>
        <vt:lpwstr/>
      </vt:variant>
      <vt:variant>
        <vt:lpwstr>_Toc222034816</vt:lpwstr>
      </vt:variant>
      <vt:variant>
        <vt:i4>1048635</vt:i4>
      </vt:variant>
      <vt:variant>
        <vt:i4>92</vt:i4>
      </vt:variant>
      <vt:variant>
        <vt:i4>0</vt:i4>
      </vt:variant>
      <vt:variant>
        <vt:i4>5</vt:i4>
      </vt:variant>
      <vt:variant>
        <vt:lpwstr/>
      </vt:variant>
      <vt:variant>
        <vt:lpwstr>_Toc222034815</vt:lpwstr>
      </vt:variant>
      <vt:variant>
        <vt:i4>1048635</vt:i4>
      </vt:variant>
      <vt:variant>
        <vt:i4>86</vt:i4>
      </vt:variant>
      <vt:variant>
        <vt:i4>0</vt:i4>
      </vt:variant>
      <vt:variant>
        <vt:i4>5</vt:i4>
      </vt:variant>
      <vt:variant>
        <vt:lpwstr/>
      </vt:variant>
      <vt:variant>
        <vt:lpwstr>_Toc222034814</vt:lpwstr>
      </vt:variant>
      <vt:variant>
        <vt:i4>1048635</vt:i4>
      </vt:variant>
      <vt:variant>
        <vt:i4>80</vt:i4>
      </vt:variant>
      <vt:variant>
        <vt:i4>0</vt:i4>
      </vt:variant>
      <vt:variant>
        <vt:i4>5</vt:i4>
      </vt:variant>
      <vt:variant>
        <vt:lpwstr/>
      </vt:variant>
      <vt:variant>
        <vt:lpwstr>_Toc222034813</vt:lpwstr>
      </vt:variant>
      <vt:variant>
        <vt:i4>1048635</vt:i4>
      </vt:variant>
      <vt:variant>
        <vt:i4>74</vt:i4>
      </vt:variant>
      <vt:variant>
        <vt:i4>0</vt:i4>
      </vt:variant>
      <vt:variant>
        <vt:i4>5</vt:i4>
      </vt:variant>
      <vt:variant>
        <vt:lpwstr/>
      </vt:variant>
      <vt:variant>
        <vt:lpwstr>_Toc222034812</vt:lpwstr>
      </vt:variant>
      <vt:variant>
        <vt:i4>1048635</vt:i4>
      </vt:variant>
      <vt:variant>
        <vt:i4>68</vt:i4>
      </vt:variant>
      <vt:variant>
        <vt:i4>0</vt:i4>
      </vt:variant>
      <vt:variant>
        <vt:i4>5</vt:i4>
      </vt:variant>
      <vt:variant>
        <vt:lpwstr/>
      </vt:variant>
      <vt:variant>
        <vt:lpwstr>_Toc222034811</vt:lpwstr>
      </vt:variant>
      <vt:variant>
        <vt:i4>1048635</vt:i4>
      </vt:variant>
      <vt:variant>
        <vt:i4>62</vt:i4>
      </vt:variant>
      <vt:variant>
        <vt:i4>0</vt:i4>
      </vt:variant>
      <vt:variant>
        <vt:i4>5</vt:i4>
      </vt:variant>
      <vt:variant>
        <vt:lpwstr/>
      </vt:variant>
      <vt:variant>
        <vt:lpwstr>_Toc222034810</vt:lpwstr>
      </vt:variant>
      <vt:variant>
        <vt:i4>1114171</vt:i4>
      </vt:variant>
      <vt:variant>
        <vt:i4>56</vt:i4>
      </vt:variant>
      <vt:variant>
        <vt:i4>0</vt:i4>
      </vt:variant>
      <vt:variant>
        <vt:i4>5</vt:i4>
      </vt:variant>
      <vt:variant>
        <vt:lpwstr/>
      </vt:variant>
      <vt:variant>
        <vt:lpwstr>_Toc222034809</vt:lpwstr>
      </vt:variant>
      <vt:variant>
        <vt:i4>1114171</vt:i4>
      </vt:variant>
      <vt:variant>
        <vt:i4>50</vt:i4>
      </vt:variant>
      <vt:variant>
        <vt:i4>0</vt:i4>
      </vt:variant>
      <vt:variant>
        <vt:i4>5</vt:i4>
      </vt:variant>
      <vt:variant>
        <vt:lpwstr/>
      </vt:variant>
      <vt:variant>
        <vt:lpwstr>_Toc222034808</vt:lpwstr>
      </vt:variant>
      <vt:variant>
        <vt:i4>1114171</vt:i4>
      </vt:variant>
      <vt:variant>
        <vt:i4>44</vt:i4>
      </vt:variant>
      <vt:variant>
        <vt:i4>0</vt:i4>
      </vt:variant>
      <vt:variant>
        <vt:i4>5</vt:i4>
      </vt:variant>
      <vt:variant>
        <vt:lpwstr/>
      </vt:variant>
      <vt:variant>
        <vt:lpwstr>_Toc222034807</vt:lpwstr>
      </vt:variant>
      <vt:variant>
        <vt:i4>1114171</vt:i4>
      </vt:variant>
      <vt:variant>
        <vt:i4>38</vt:i4>
      </vt:variant>
      <vt:variant>
        <vt:i4>0</vt:i4>
      </vt:variant>
      <vt:variant>
        <vt:i4>5</vt:i4>
      </vt:variant>
      <vt:variant>
        <vt:lpwstr/>
      </vt:variant>
      <vt:variant>
        <vt:lpwstr>_Toc222034806</vt:lpwstr>
      </vt:variant>
      <vt:variant>
        <vt:i4>1114171</vt:i4>
      </vt:variant>
      <vt:variant>
        <vt:i4>32</vt:i4>
      </vt:variant>
      <vt:variant>
        <vt:i4>0</vt:i4>
      </vt:variant>
      <vt:variant>
        <vt:i4>5</vt:i4>
      </vt:variant>
      <vt:variant>
        <vt:lpwstr/>
      </vt:variant>
      <vt:variant>
        <vt:lpwstr>_Toc222034805</vt:lpwstr>
      </vt:variant>
      <vt:variant>
        <vt:i4>1114171</vt:i4>
      </vt:variant>
      <vt:variant>
        <vt:i4>26</vt:i4>
      </vt:variant>
      <vt:variant>
        <vt:i4>0</vt:i4>
      </vt:variant>
      <vt:variant>
        <vt:i4>5</vt:i4>
      </vt:variant>
      <vt:variant>
        <vt:lpwstr/>
      </vt:variant>
      <vt:variant>
        <vt:lpwstr>_Toc222034804</vt:lpwstr>
      </vt:variant>
      <vt:variant>
        <vt:i4>1114171</vt:i4>
      </vt:variant>
      <vt:variant>
        <vt:i4>20</vt:i4>
      </vt:variant>
      <vt:variant>
        <vt:i4>0</vt:i4>
      </vt:variant>
      <vt:variant>
        <vt:i4>5</vt:i4>
      </vt:variant>
      <vt:variant>
        <vt:lpwstr/>
      </vt:variant>
      <vt:variant>
        <vt:lpwstr>_Toc222034803</vt:lpwstr>
      </vt:variant>
      <vt:variant>
        <vt:i4>1114171</vt:i4>
      </vt:variant>
      <vt:variant>
        <vt:i4>14</vt:i4>
      </vt:variant>
      <vt:variant>
        <vt:i4>0</vt:i4>
      </vt:variant>
      <vt:variant>
        <vt:i4>5</vt:i4>
      </vt:variant>
      <vt:variant>
        <vt:lpwstr/>
      </vt:variant>
      <vt:variant>
        <vt:lpwstr>_Toc222034802</vt:lpwstr>
      </vt:variant>
      <vt:variant>
        <vt:i4>1114171</vt:i4>
      </vt:variant>
      <vt:variant>
        <vt:i4>8</vt:i4>
      </vt:variant>
      <vt:variant>
        <vt:i4>0</vt:i4>
      </vt:variant>
      <vt:variant>
        <vt:i4>5</vt:i4>
      </vt:variant>
      <vt:variant>
        <vt:lpwstr/>
      </vt:variant>
      <vt:variant>
        <vt:lpwstr>_Toc222034801</vt:lpwstr>
      </vt:variant>
      <vt:variant>
        <vt:i4>1114171</vt:i4>
      </vt:variant>
      <vt:variant>
        <vt:i4>2</vt:i4>
      </vt:variant>
      <vt:variant>
        <vt:i4>0</vt:i4>
      </vt:variant>
      <vt:variant>
        <vt:i4>5</vt:i4>
      </vt:variant>
      <vt:variant>
        <vt:lpwstr/>
      </vt:variant>
      <vt:variant>
        <vt:lpwstr>_Toc222034800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7-Technologies IGSS Security Vulnerabilities for Industrial Control System Professionals</dc:title>
  <dc:subject>White Paper</dc:subject>
  <dc:creator>Eric Byres/Joel Langill</dc:creator>
  <cp:lastModifiedBy>Eric Byres</cp:lastModifiedBy>
  <cp:revision>4</cp:revision>
  <cp:lastPrinted>2011-03-28T18:29:00Z</cp:lastPrinted>
  <dcterms:created xsi:type="dcterms:W3CDTF">2011-03-28T18:27:00Z</dcterms:created>
  <dcterms:modified xsi:type="dcterms:W3CDTF">2011-03-28T18:30:00Z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July 18, 2010</vt:lpwstr>
  </property>
</Properties>
</file>